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86" w:rsidRPr="004E3EBD" w:rsidRDefault="00285C86" w:rsidP="004E3EBD">
      <w:pPr>
        <w:spacing w:after="0" w:line="240" w:lineRule="auto"/>
        <w:ind w:firstLine="567"/>
        <w:jc w:val="center"/>
        <w:rPr>
          <w:rFonts w:ascii="Times New Roman" w:hAnsi="Times New Roman"/>
          <w:b/>
          <w:sz w:val="24"/>
          <w:szCs w:val="20"/>
          <w:lang w:val="uk-UA"/>
        </w:rPr>
      </w:pPr>
      <w:bookmarkStart w:id="0" w:name="_Toc257829870"/>
      <w:bookmarkStart w:id="1" w:name="_Toc258779075"/>
      <w:r w:rsidRPr="005B4635">
        <w:rPr>
          <w:rFonts w:ascii="Times New Roman" w:hAnsi="Times New Roman"/>
          <w:b/>
          <w:noProof/>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26.75pt;height:12pt;visibility:visible">
            <v:imagedata r:id="rId7" o:title=""/>
          </v:shape>
        </w:pict>
      </w:r>
    </w:p>
    <w:p w:rsidR="00285C86" w:rsidRPr="004E3EBD" w:rsidRDefault="00285C86" w:rsidP="004E3EBD">
      <w:pPr>
        <w:spacing w:after="0" w:line="240" w:lineRule="auto"/>
        <w:ind w:firstLine="567"/>
        <w:jc w:val="center"/>
        <w:rPr>
          <w:rFonts w:ascii="Times New Roman" w:hAnsi="Times New Roman"/>
          <w:b/>
          <w:i/>
          <w:sz w:val="24"/>
          <w:szCs w:val="20"/>
          <w:lang w:val="uk-UA"/>
        </w:rPr>
      </w:pPr>
      <w:r w:rsidRPr="004E3EBD">
        <w:rPr>
          <w:rFonts w:ascii="Times New Roman" w:hAnsi="Times New Roman"/>
          <w:b/>
          <w:i/>
          <w:sz w:val="24"/>
          <w:szCs w:val="20"/>
          <w:lang w:val="uk-UA"/>
        </w:rPr>
        <w:t>Т О В А Р И С Т В О   З   О Б М Е Ж Е Н О Ю   В І Д П О В І Д А Л Ь Н І С Т Ю</w:t>
      </w:r>
    </w:p>
    <w:p w:rsidR="00285C86" w:rsidRPr="004E3EBD" w:rsidRDefault="00285C86" w:rsidP="004E3EBD">
      <w:pPr>
        <w:spacing w:after="0" w:line="240" w:lineRule="auto"/>
        <w:ind w:firstLine="567"/>
        <w:jc w:val="center"/>
        <w:rPr>
          <w:rFonts w:ascii="Times New Roman" w:hAnsi="Times New Roman"/>
          <w:b/>
          <w:sz w:val="24"/>
          <w:szCs w:val="20"/>
          <w:lang w:val="uk-UA"/>
        </w:rPr>
      </w:pPr>
      <w:r w:rsidRPr="004E3EBD">
        <w:rPr>
          <w:rFonts w:ascii="Times New Roman" w:hAnsi="Times New Roman"/>
          <w:b/>
          <w:i/>
          <w:sz w:val="24"/>
          <w:szCs w:val="20"/>
          <w:lang w:val="uk-UA"/>
        </w:rPr>
        <w:t>А У Д И Т О Р С Ь К А   Ф І Р М А</w:t>
      </w:r>
    </w:p>
    <w:p w:rsidR="00285C86" w:rsidRPr="004E3EBD" w:rsidRDefault="00285C86" w:rsidP="004E3EBD">
      <w:pPr>
        <w:spacing w:after="0" w:line="240" w:lineRule="auto"/>
        <w:ind w:firstLine="567"/>
        <w:jc w:val="center"/>
        <w:rPr>
          <w:rFonts w:ascii="Times New Roman" w:hAnsi="Times New Roman"/>
          <w:b/>
          <w:sz w:val="36"/>
          <w:szCs w:val="20"/>
          <w:lang w:val="uk-UA"/>
        </w:rPr>
      </w:pPr>
      <w:r w:rsidRPr="004E3EBD">
        <w:rPr>
          <w:rFonts w:ascii="Times New Roman" w:hAnsi="Times New Roman"/>
          <w:b/>
          <w:sz w:val="36"/>
          <w:szCs w:val="20"/>
          <w:lang w:val="uk-UA"/>
        </w:rPr>
        <w:t>«</w:t>
      </w:r>
      <w:r w:rsidRPr="004E3EBD">
        <w:rPr>
          <w:rFonts w:ascii="Times New Roman" w:hAnsi="Times New Roman"/>
          <w:b/>
          <w:sz w:val="44"/>
          <w:szCs w:val="44"/>
          <w:lang w:val="uk-UA"/>
        </w:rPr>
        <w:t>БІЗНЕСЕКСПЕРТАУДИТ</w:t>
      </w:r>
      <w:r w:rsidRPr="004E3EBD">
        <w:rPr>
          <w:rFonts w:ascii="Times New Roman" w:hAnsi="Times New Roman"/>
          <w:b/>
          <w:sz w:val="36"/>
          <w:szCs w:val="20"/>
          <w:lang w:val="uk-UA"/>
        </w:rPr>
        <w:t>»</w:t>
      </w:r>
    </w:p>
    <w:p w:rsidR="00285C86" w:rsidRPr="004E3EBD" w:rsidRDefault="00285C86" w:rsidP="004E3EBD">
      <w:pPr>
        <w:spacing w:after="0" w:line="240" w:lineRule="auto"/>
        <w:ind w:firstLine="567"/>
        <w:jc w:val="center"/>
        <w:rPr>
          <w:rFonts w:ascii="Times New Roman" w:hAnsi="Times New Roman"/>
          <w:b/>
          <w:sz w:val="16"/>
          <w:szCs w:val="20"/>
          <w:lang w:val="uk-UA"/>
        </w:rPr>
      </w:pPr>
      <w:r w:rsidRPr="004E3EBD">
        <w:rPr>
          <w:rFonts w:ascii="Times New Roman" w:hAnsi="Times New Roman"/>
          <w:b/>
          <w:sz w:val="16"/>
          <w:szCs w:val="20"/>
          <w:lang w:val="uk-UA"/>
        </w:rPr>
        <w:t xml:space="preserve">Свідоцтво про внесення в Реєстр суб’єктів аудиторської діяльності № 1786, </w:t>
      </w:r>
    </w:p>
    <w:p w:rsidR="00285C86" w:rsidRPr="004E3EBD" w:rsidRDefault="00285C86" w:rsidP="004E3EBD">
      <w:pPr>
        <w:spacing w:after="0" w:line="240" w:lineRule="auto"/>
        <w:ind w:firstLine="567"/>
        <w:jc w:val="center"/>
        <w:rPr>
          <w:rFonts w:ascii="Times New Roman" w:hAnsi="Times New Roman"/>
          <w:b/>
          <w:sz w:val="16"/>
          <w:szCs w:val="20"/>
          <w:lang w:val="uk-UA"/>
        </w:rPr>
      </w:pPr>
      <w:r w:rsidRPr="004E3EBD">
        <w:rPr>
          <w:rFonts w:ascii="Times New Roman" w:hAnsi="Times New Roman"/>
          <w:b/>
          <w:sz w:val="16"/>
          <w:szCs w:val="20"/>
          <w:lang w:val="uk-UA"/>
        </w:rPr>
        <w:t>видане рішенням Аудиторської Палати України № 98 від 26.01.2001р.</w:t>
      </w:r>
    </w:p>
    <w:p w:rsidR="00285C86" w:rsidRPr="004E3EBD" w:rsidRDefault="00285C86" w:rsidP="004E3EBD">
      <w:pPr>
        <w:spacing w:after="0" w:line="240" w:lineRule="auto"/>
        <w:ind w:firstLine="567"/>
        <w:jc w:val="center"/>
        <w:rPr>
          <w:rFonts w:ascii="Times New Roman" w:hAnsi="Times New Roman"/>
          <w:b/>
          <w:sz w:val="16"/>
          <w:szCs w:val="20"/>
          <w:lang w:val="uk-UA"/>
        </w:rPr>
      </w:pPr>
      <w:r w:rsidRPr="004E3EBD">
        <w:rPr>
          <w:rFonts w:ascii="Times New Roman" w:hAnsi="Times New Roman"/>
          <w:b/>
          <w:sz w:val="16"/>
          <w:szCs w:val="20"/>
          <w:lang w:val="uk-UA"/>
        </w:rPr>
        <w:t>01001, м. Київ, вул. Костьольна, буд. 6, кв.18, тел./факс 486-76-49</w:t>
      </w:r>
    </w:p>
    <w:p w:rsidR="00285C86" w:rsidRPr="004E3EBD" w:rsidRDefault="00285C86" w:rsidP="004E3EBD">
      <w:pPr>
        <w:spacing w:after="0" w:line="240" w:lineRule="auto"/>
        <w:ind w:firstLine="567"/>
        <w:jc w:val="center"/>
        <w:rPr>
          <w:rFonts w:ascii="Times New Roman" w:hAnsi="Times New Roman"/>
          <w:b/>
          <w:sz w:val="16"/>
          <w:szCs w:val="20"/>
          <w:lang w:val="uk-UA"/>
        </w:rPr>
      </w:pPr>
      <w:r w:rsidRPr="004E3EBD">
        <w:rPr>
          <w:rFonts w:ascii="Times New Roman" w:hAnsi="Times New Roman"/>
          <w:b/>
          <w:sz w:val="16"/>
          <w:szCs w:val="20"/>
          <w:lang w:val="uk-UA"/>
        </w:rPr>
        <w:t>ЄДРПОУ 21662805</w:t>
      </w:r>
    </w:p>
    <w:p w:rsidR="00285C86" w:rsidRPr="00F35823" w:rsidRDefault="00285C86" w:rsidP="003E3AAC">
      <w:pPr>
        <w:spacing w:after="0" w:line="240" w:lineRule="auto"/>
        <w:ind w:firstLine="567"/>
        <w:jc w:val="center"/>
        <w:rPr>
          <w:rFonts w:ascii="Times New Roman" w:hAnsi="Times New Roman"/>
          <w:sz w:val="28"/>
          <w:szCs w:val="20"/>
          <w:lang w:val="uk-UA"/>
        </w:rPr>
      </w:pPr>
      <w:r>
        <w:rPr>
          <w:noProof/>
        </w:rPr>
        <w:pict>
          <v:line id="Line 4" o:spid="_x0000_s1026" style="position:absolute;left:0;text-align:left;z-index:251658240;visibility:visible" from="41.5pt,7.05pt" to="4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" o:allowincell="f" strokeweight="2pt">
            <v:stroke startarrowwidth="narrow" startarrowlength="short" endarrowwidth="narrow" endarrowlength="short"/>
            <v:shadow on="t" color="black" offset="3.75pt,2.5pt"/>
          </v:line>
        </w:pict>
      </w:r>
    </w:p>
    <w:p w:rsidR="00285C86" w:rsidRPr="00F35823" w:rsidRDefault="00285C86" w:rsidP="007C1E7F">
      <w:pPr>
        <w:spacing w:after="0" w:line="360" w:lineRule="auto"/>
        <w:rPr>
          <w:rFonts w:ascii="Times New Roman" w:hAnsi="Times New Roman"/>
          <w:sz w:val="24"/>
          <w:szCs w:val="24"/>
          <w:lang w:val="uk-UA"/>
        </w:rPr>
      </w:pPr>
    </w:p>
    <w:p w:rsidR="00285C86" w:rsidRPr="00F35823" w:rsidRDefault="00285C86" w:rsidP="007C1E7F">
      <w:pPr>
        <w:spacing w:after="0" w:line="360" w:lineRule="auto"/>
        <w:rPr>
          <w:rFonts w:ascii="Times New Roman" w:hAnsi="Times New Roman"/>
          <w:sz w:val="24"/>
          <w:szCs w:val="24"/>
          <w:lang w:val="uk-UA"/>
        </w:rPr>
      </w:pPr>
    </w:p>
    <w:p w:rsidR="00285C86" w:rsidRPr="00F35823" w:rsidRDefault="00285C86" w:rsidP="007C1E7F">
      <w:pPr>
        <w:spacing w:after="0" w:line="360" w:lineRule="auto"/>
        <w:rPr>
          <w:rFonts w:ascii="Times New Roman" w:hAnsi="Times New Roman"/>
          <w:sz w:val="24"/>
          <w:szCs w:val="24"/>
          <w:lang w:val="uk-UA"/>
        </w:rPr>
      </w:pPr>
    </w:p>
    <w:p w:rsidR="00285C86" w:rsidRPr="00F35823" w:rsidRDefault="00285C86" w:rsidP="007C1E7F">
      <w:pPr>
        <w:spacing w:after="0" w:line="360" w:lineRule="auto"/>
        <w:rPr>
          <w:rFonts w:ascii="Times New Roman" w:hAnsi="Times New Roman"/>
          <w:sz w:val="24"/>
          <w:szCs w:val="24"/>
          <w:lang w:val="uk-UA"/>
        </w:rPr>
      </w:pPr>
    </w:p>
    <w:p w:rsidR="00285C86" w:rsidRPr="00F35823" w:rsidRDefault="00285C86" w:rsidP="007C1E7F">
      <w:pPr>
        <w:spacing w:after="0" w:line="360" w:lineRule="auto"/>
        <w:rPr>
          <w:rFonts w:ascii="Times New Roman" w:hAnsi="Times New Roman"/>
          <w:sz w:val="24"/>
          <w:szCs w:val="24"/>
          <w:lang w:val="uk-UA"/>
        </w:rPr>
      </w:pPr>
    </w:p>
    <w:p w:rsidR="00285C86" w:rsidRPr="00D1100F" w:rsidRDefault="00285C86" w:rsidP="007C1E7F">
      <w:pPr>
        <w:spacing w:after="0" w:line="360" w:lineRule="auto"/>
        <w:rPr>
          <w:rFonts w:ascii="Times New Roman" w:hAnsi="Times New Roman"/>
          <w:sz w:val="24"/>
          <w:szCs w:val="24"/>
        </w:rPr>
      </w:pPr>
    </w:p>
    <w:p w:rsidR="00285C86" w:rsidRPr="00D1100F" w:rsidRDefault="00285C86" w:rsidP="007C1E7F">
      <w:pPr>
        <w:spacing w:after="0" w:line="360" w:lineRule="auto"/>
        <w:rPr>
          <w:rFonts w:ascii="Times New Roman" w:hAnsi="Times New Roman"/>
          <w:sz w:val="24"/>
          <w:szCs w:val="24"/>
        </w:rPr>
      </w:pPr>
    </w:p>
    <w:p w:rsidR="00285C86" w:rsidRPr="00F35823" w:rsidRDefault="00285C86" w:rsidP="007C1E7F">
      <w:pPr>
        <w:spacing w:after="0" w:line="360" w:lineRule="auto"/>
        <w:rPr>
          <w:rFonts w:ascii="Times New Roman" w:hAnsi="Times New Roman"/>
          <w:sz w:val="24"/>
          <w:szCs w:val="24"/>
          <w:lang w:val="uk-UA"/>
        </w:rPr>
      </w:pPr>
    </w:p>
    <w:p w:rsidR="00285C86" w:rsidRPr="00F35823" w:rsidRDefault="00285C86" w:rsidP="007C1E7F">
      <w:pPr>
        <w:spacing w:after="0" w:line="360" w:lineRule="auto"/>
        <w:rPr>
          <w:rFonts w:ascii="Times New Roman" w:hAnsi="Times New Roman"/>
          <w:sz w:val="24"/>
          <w:szCs w:val="24"/>
          <w:lang w:val="uk-UA"/>
        </w:rPr>
      </w:pPr>
    </w:p>
    <w:p w:rsidR="00285C86" w:rsidRPr="00F35823" w:rsidRDefault="00285C86" w:rsidP="007C1E7F">
      <w:pPr>
        <w:keepNext/>
        <w:spacing w:after="0" w:line="360" w:lineRule="auto"/>
        <w:jc w:val="center"/>
        <w:outlineLvl w:val="0"/>
        <w:rPr>
          <w:rFonts w:ascii="Times New Roman" w:hAnsi="Times New Roman"/>
          <w:i/>
          <w:sz w:val="16"/>
          <w:szCs w:val="24"/>
          <w:lang w:val="uk-UA"/>
        </w:rPr>
      </w:pPr>
    </w:p>
    <w:bookmarkEnd w:id="0"/>
    <w:bookmarkEnd w:id="1"/>
    <w:p w:rsidR="00285C86" w:rsidRPr="001E0868" w:rsidRDefault="00285C86" w:rsidP="007C1E7F">
      <w:pPr>
        <w:tabs>
          <w:tab w:val="left" w:pos="0"/>
        </w:tabs>
        <w:spacing w:after="0" w:line="360" w:lineRule="auto"/>
        <w:ind w:firstLine="567"/>
        <w:jc w:val="center"/>
        <w:rPr>
          <w:rFonts w:ascii="Times New Roman" w:hAnsi="Times New Roman"/>
          <w:b/>
          <w:sz w:val="36"/>
          <w:szCs w:val="36"/>
          <w:lang w:val="uk-UA"/>
        </w:rPr>
      </w:pPr>
      <w:r w:rsidRPr="001E0868">
        <w:rPr>
          <w:rFonts w:ascii="Times New Roman" w:hAnsi="Times New Roman"/>
          <w:b/>
          <w:sz w:val="36"/>
          <w:szCs w:val="36"/>
          <w:lang w:val="uk-UA"/>
        </w:rPr>
        <w:t>А У Д И Т О Р С Ь К И Й   В И С Н О В О К</w:t>
      </w:r>
    </w:p>
    <w:p w:rsidR="00285C86" w:rsidRPr="00771AF1" w:rsidRDefault="00285C86" w:rsidP="007C1E7F">
      <w:pPr>
        <w:tabs>
          <w:tab w:val="left" w:pos="0"/>
        </w:tabs>
        <w:spacing w:after="0" w:line="360" w:lineRule="auto"/>
        <w:ind w:firstLine="567"/>
        <w:jc w:val="center"/>
        <w:rPr>
          <w:rFonts w:ascii="Times New Roman" w:hAnsi="Times New Roman"/>
          <w:b/>
          <w:i/>
          <w:sz w:val="32"/>
          <w:szCs w:val="32"/>
          <w:lang w:val="uk-UA"/>
        </w:rPr>
      </w:pPr>
      <w:r w:rsidRPr="00771AF1">
        <w:rPr>
          <w:rFonts w:ascii="Times New Roman" w:hAnsi="Times New Roman"/>
          <w:b/>
          <w:i/>
          <w:sz w:val="32"/>
          <w:szCs w:val="32"/>
          <w:lang w:val="uk-UA"/>
        </w:rPr>
        <w:t>(звіт незалежного аудитора)</w:t>
      </w:r>
    </w:p>
    <w:p w:rsidR="00285C86" w:rsidRPr="002622B4" w:rsidRDefault="00285C86" w:rsidP="002622B4">
      <w:pPr>
        <w:spacing w:after="0" w:line="360" w:lineRule="auto"/>
        <w:ind w:firstLine="567"/>
        <w:jc w:val="center"/>
        <w:rPr>
          <w:rFonts w:ascii="Times New Roman" w:hAnsi="Times New Roman"/>
          <w:b/>
          <w:i/>
          <w:sz w:val="32"/>
          <w:szCs w:val="32"/>
          <w:lang w:val="uk-UA"/>
        </w:rPr>
      </w:pPr>
      <w:r w:rsidRPr="002622B4">
        <w:rPr>
          <w:rFonts w:ascii="Times New Roman" w:hAnsi="Times New Roman"/>
          <w:b/>
          <w:i/>
          <w:sz w:val="32"/>
          <w:szCs w:val="32"/>
          <w:lang w:val="uk-UA"/>
        </w:rPr>
        <w:t xml:space="preserve">щодо фінансової звітності </w:t>
      </w:r>
    </w:p>
    <w:p w:rsidR="00285C86" w:rsidRPr="004A0F9C" w:rsidRDefault="00285C86" w:rsidP="004A0F9C">
      <w:pPr>
        <w:spacing w:after="0" w:line="360" w:lineRule="auto"/>
        <w:ind w:firstLine="567"/>
        <w:jc w:val="center"/>
        <w:rPr>
          <w:rFonts w:ascii="Times New Roman" w:hAnsi="Times New Roman"/>
          <w:b/>
          <w:i/>
          <w:sz w:val="32"/>
          <w:szCs w:val="32"/>
          <w:lang w:val="uk-UA"/>
        </w:rPr>
      </w:pPr>
      <w:r w:rsidRPr="004A0F9C">
        <w:rPr>
          <w:rFonts w:ascii="Times New Roman" w:hAnsi="Times New Roman"/>
          <w:b/>
          <w:i/>
          <w:sz w:val="32"/>
          <w:szCs w:val="32"/>
          <w:lang w:val="uk-UA"/>
        </w:rPr>
        <w:t>ТОВАРИСТВА З ОБМЕЖЕНОЮ ВІДПОВІДАЛЬНІСТЮ</w:t>
      </w:r>
    </w:p>
    <w:p w:rsidR="00285C86" w:rsidRPr="004A0F9C" w:rsidRDefault="00285C86" w:rsidP="004A0F9C">
      <w:pPr>
        <w:spacing w:after="0" w:line="360" w:lineRule="auto"/>
        <w:ind w:firstLine="567"/>
        <w:jc w:val="center"/>
        <w:rPr>
          <w:rFonts w:ascii="Palatino Linotype" w:hAnsi="Palatino Linotype"/>
          <w:b/>
          <w:i/>
          <w:spacing w:val="-5"/>
          <w:sz w:val="32"/>
          <w:szCs w:val="32"/>
        </w:rPr>
      </w:pPr>
      <w:r w:rsidRPr="004A0F9C">
        <w:rPr>
          <w:rFonts w:ascii="Palatino Linotype" w:hAnsi="Palatino Linotype"/>
          <w:b/>
          <w:i/>
          <w:spacing w:val="-5"/>
          <w:sz w:val="32"/>
          <w:szCs w:val="32"/>
        </w:rPr>
        <w:t>«</w:t>
      </w:r>
      <w:r w:rsidRPr="0048131B">
        <w:rPr>
          <w:rFonts w:ascii="Times New Roman" w:hAnsi="Times New Roman"/>
          <w:b/>
          <w:i/>
          <w:sz w:val="32"/>
          <w:szCs w:val="32"/>
        </w:rPr>
        <w:t>ФІНАНСОВА КОМПАНІЯ “ГЕРЦ</w:t>
      </w:r>
      <w:r w:rsidRPr="004A0F9C">
        <w:rPr>
          <w:rFonts w:ascii="Palatino Linotype" w:hAnsi="Palatino Linotype"/>
          <w:b/>
          <w:i/>
          <w:spacing w:val="-5"/>
          <w:sz w:val="32"/>
          <w:szCs w:val="32"/>
        </w:rPr>
        <w:t>»</w:t>
      </w:r>
    </w:p>
    <w:p w:rsidR="00285C86" w:rsidRPr="00661A4F" w:rsidRDefault="00285C86" w:rsidP="00FE4D00">
      <w:pPr>
        <w:spacing w:after="0" w:line="360" w:lineRule="auto"/>
        <w:ind w:firstLine="567"/>
        <w:jc w:val="center"/>
        <w:rPr>
          <w:rFonts w:ascii="Times New Roman" w:hAnsi="Times New Roman"/>
          <w:sz w:val="32"/>
          <w:szCs w:val="32"/>
        </w:rPr>
      </w:pPr>
      <w:r>
        <w:rPr>
          <w:rFonts w:ascii="Times New Roman" w:hAnsi="Times New Roman"/>
          <w:sz w:val="32"/>
          <w:szCs w:val="32"/>
          <w:lang w:val="uk-UA"/>
        </w:rPr>
        <w:t>станом на 31 грудня 2015</w:t>
      </w:r>
      <w:r w:rsidRPr="00661A4F">
        <w:rPr>
          <w:rFonts w:ascii="Times New Roman" w:hAnsi="Times New Roman"/>
          <w:sz w:val="32"/>
          <w:szCs w:val="32"/>
          <w:lang w:val="uk-UA"/>
        </w:rPr>
        <w:t xml:space="preserve"> року</w:t>
      </w:r>
    </w:p>
    <w:p w:rsidR="00285C86" w:rsidRPr="00F35823" w:rsidRDefault="00285C86" w:rsidP="007C1E7F">
      <w:pPr>
        <w:spacing w:after="0" w:line="360" w:lineRule="auto"/>
        <w:rPr>
          <w:rFonts w:ascii="Times New Roman" w:hAnsi="Times New Roman"/>
          <w:sz w:val="20"/>
          <w:szCs w:val="24"/>
          <w:lang w:val="uk-UA"/>
        </w:rPr>
      </w:pPr>
      <w:r w:rsidRPr="00F35823">
        <w:rPr>
          <w:rFonts w:ascii="Times New Roman" w:hAnsi="Times New Roman"/>
          <w:sz w:val="20"/>
          <w:szCs w:val="24"/>
          <w:lang w:val="uk-UA"/>
        </w:rPr>
        <w:br w:type="page"/>
      </w:r>
    </w:p>
    <w:p w:rsidR="00285C86" w:rsidRPr="00F35823" w:rsidRDefault="00285C86" w:rsidP="009C55FD">
      <w:pPr>
        <w:autoSpaceDE w:val="0"/>
        <w:autoSpaceDN w:val="0"/>
        <w:adjustRightInd w:val="0"/>
        <w:spacing w:after="0" w:line="240" w:lineRule="auto"/>
        <w:rPr>
          <w:rFonts w:ascii="Times New Roman" w:hAnsi="Times New Roman"/>
          <w:sz w:val="50"/>
          <w:szCs w:val="50"/>
          <w:lang w:val="uk-UA"/>
        </w:rPr>
      </w:pPr>
      <w:r w:rsidRPr="00F35823">
        <w:rPr>
          <w:rFonts w:ascii="Times New Roman" w:hAnsi="Times New Roman"/>
          <w:sz w:val="50"/>
          <w:szCs w:val="50"/>
          <w:lang w:val="uk-UA"/>
        </w:rPr>
        <w:t>Зміст</w:t>
      </w:r>
    </w:p>
    <w:p w:rsidR="00285C86" w:rsidRPr="00D36219" w:rsidRDefault="00285C86" w:rsidP="009C55FD">
      <w:pPr>
        <w:autoSpaceDE w:val="0"/>
        <w:autoSpaceDN w:val="0"/>
        <w:adjustRightInd w:val="0"/>
        <w:spacing w:after="0" w:line="240" w:lineRule="auto"/>
        <w:rPr>
          <w:rFonts w:ascii="Times New Roman" w:hAnsi="Times New Roman"/>
          <w:sz w:val="50"/>
          <w:szCs w:val="50"/>
          <w:lang w:val="uk-UA"/>
        </w:rPr>
      </w:pPr>
    </w:p>
    <w:p w:rsidR="00285C86" w:rsidRPr="00B975E5" w:rsidRDefault="00285C86" w:rsidP="009C55FD">
      <w:pPr>
        <w:autoSpaceDE w:val="0"/>
        <w:autoSpaceDN w:val="0"/>
        <w:adjustRightInd w:val="0"/>
        <w:spacing w:after="0" w:line="240" w:lineRule="auto"/>
        <w:rPr>
          <w:rFonts w:ascii="Times New Roman" w:hAnsi="Times New Roman"/>
          <w:sz w:val="30"/>
          <w:szCs w:val="30"/>
        </w:rPr>
      </w:pPr>
      <w:r w:rsidRPr="00B975E5">
        <w:rPr>
          <w:rFonts w:ascii="Times New Roman" w:hAnsi="Times New Roman"/>
          <w:sz w:val="30"/>
          <w:szCs w:val="30"/>
          <w:lang w:val="uk-UA"/>
        </w:rPr>
        <w:t>Звіт незалежного аудитора……………………………………………………3-</w:t>
      </w:r>
      <w:r>
        <w:rPr>
          <w:rFonts w:ascii="Times New Roman" w:hAnsi="Times New Roman"/>
          <w:sz w:val="30"/>
          <w:szCs w:val="30"/>
          <w:lang w:val="uk-UA"/>
        </w:rPr>
        <w:t>4</w:t>
      </w:r>
    </w:p>
    <w:p w:rsidR="00285C86" w:rsidRPr="00D36219" w:rsidRDefault="00285C86" w:rsidP="009C55FD">
      <w:pPr>
        <w:autoSpaceDE w:val="0"/>
        <w:autoSpaceDN w:val="0"/>
        <w:adjustRightInd w:val="0"/>
        <w:spacing w:after="0" w:line="240" w:lineRule="auto"/>
        <w:rPr>
          <w:rFonts w:ascii="Times New Roman" w:hAnsi="Times New Roman"/>
          <w:sz w:val="30"/>
          <w:szCs w:val="30"/>
          <w:lang w:val="uk-UA"/>
        </w:rPr>
      </w:pPr>
    </w:p>
    <w:p w:rsidR="00285C86" w:rsidRPr="00D36219" w:rsidRDefault="00285C86" w:rsidP="00652B6B">
      <w:pPr>
        <w:rPr>
          <w:rFonts w:ascii="Times New Roman" w:hAnsi="Times New Roman"/>
          <w:sz w:val="24"/>
          <w:szCs w:val="24"/>
          <w:lang w:val="uk-UA"/>
        </w:rPr>
      </w:pPr>
      <w:r w:rsidRPr="00D36219">
        <w:rPr>
          <w:rFonts w:ascii="Times New Roman" w:hAnsi="Times New Roman"/>
          <w:sz w:val="24"/>
          <w:szCs w:val="24"/>
          <w:lang w:val="uk-UA"/>
        </w:rPr>
        <w:t>Баланс (звіт про фінансовий стан) на 31.12.201</w:t>
      </w:r>
      <w:r>
        <w:rPr>
          <w:rFonts w:ascii="Times New Roman" w:hAnsi="Times New Roman"/>
          <w:sz w:val="24"/>
          <w:szCs w:val="24"/>
          <w:lang w:val="uk-UA"/>
        </w:rPr>
        <w:t>5</w:t>
      </w:r>
      <w:r w:rsidRPr="00D36219">
        <w:rPr>
          <w:rFonts w:ascii="Times New Roman" w:hAnsi="Times New Roman"/>
          <w:sz w:val="24"/>
          <w:szCs w:val="24"/>
          <w:lang w:val="uk-UA"/>
        </w:rPr>
        <w:t xml:space="preserve"> року.</w:t>
      </w:r>
    </w:p>
    <w:p w:rsidR="00285C86" w:rsidRDefault="00285C86" w:rsidP="00652B6B">
      <w:pPr>
        <w:rPr>
          <w:rFonts w:ascii="Times New Roman" w:hAnsi="Times New Roman"/>
          <w:sz w:val="24"/>
          <w:szCs w:val="24"/>
          <w:lang w:val="uk-UA"/>
        </w:rPr>
      </w:pPr>
      <w:r w:rsidRPr="00D36219">
        <w:rPr>
          <w:rFonts w:ascii="Times New Roman" w:hAnsi="Times New Roman"/>
          <w:sz w:val="24"/>
          <w:szCs w:val="24"/>
          <w:lang w:val="uk-UA"/>
        </w:rPr>
        <w:t>Звіт про</w:t>
      </w:r>
      <w:r w:rsidRPr="00652B6B">
        <w:rPr>
          <w:rFonts w:ascii="Times New Roman" w:hAnsi="Times New Roman"/>
          <w:sz w:val="24"/>
          <w:szCs w:val="24"/>
          <w:lang w:val="uk-UA"/>
        </w:rPr>
        <w:t xml:space="preserve"> фінансові результати (звіт про сукупний дохід) за 201</w:t>
      </w:r>
      <w:r>
        <w:rPr>
          <w:rFonts w:ascii="Times New Roman" w:hAnsi="Times New Roman"/>
          <w:sz w:val="24"/>
          <w:szCs w:val="24"/>
          <w:lang w:val="uk-UA"/>
        </w:rPr>
        <w:t>5</w:t>
      </w:r>
      <w:r w:rsidRPr="00652B6B">
        <w:rPr>
          <w:rFonts w:ascii="Times New Roman" w:hAnsi="Times New Roman"/>
          <w:sz w:val="24"/>
          <w:szCs w:val="24"/>
          <w:lang w:val="uk-UA"/>
        </w:rPr>
        <w:t xml:space="preserve"> рік.</w:t>
      </w:r>
    </w:p>
    <w:p w:rsidR="00285C86" w:rsidRPr="00652B6B" w:rsidRDefault="00285C86" w:rsidP="00652B6B">
      <w:pPr>
        <w:rPr>
          <w:rFonts w:ascii="Times New Roman" w:hAnsi="Times New Roman"/>
          <w:sz w:val="24"/>
          <w:szCs w:val="24"/>
          <w:lang w:val="uk-UA"/>
        </w:rPr>
      </w:pPr>
      <w:r w:rsidRPr="00BA70D8">
        <w:rPr>
          <w:rFonts w:ascii="Times New Roman" w:hAnsi="Times New Roman"/>
          <w:sz w:val="24"/>
          <w:szCs w:val="24"/>
          <w:lang w:val="uk-UA"/>
        </w:rPr>
        <w:t>Звіт про рух грошових коштів (за прямим методом) за 201</w:t>
      </w:r>
      <w:r>
        <w:rPr>
          <w:rFonts w:ascii="Times New Roman" w:hAnsi="Times New Roman"/>
          <w:sz w:val="24"/>
          <w:szCs w:val="24"/>
          <w:lang w:val="uk-UA"/>
        </w:rPr>
        <w:t>5</w:t>
      </w:r>
      <w:r w:rsidRPr="00BA70D8">
        <w:rPr>
          <w:rFonts w:ascii="Times New Roman" w:hAnsi="Times New Roman"/>
          <w:sz w:val="24"/>
          <w:szCs w:val="24"/>
          <w:lang w:val="uk-UA"/>
        </w:rPr>
        <w:t xml:space="preserve"> рік.</w:t>
      </w:r>
    </w:p>
    <w:p w:rsidR="00285C86" w:rsidRPr="00652B6B" w:rsidRDefault="00285C86" w:rsidP="00652B6B">
      <w:pPr>
        <w:rPr>
          <w:rFonts w:ascii="Times New Roman" w:hAnsi="Times New Roman"/>
          <w:sz w:val="24"/>
          <w:szCs w:val="24"/>
          <w:lang w:val="uk-UA"/>
        </w:rPr>
      </w:pPr>
      <w:r w:rsidRPr="00BA70D8">
        <w:rPr>
          <w:rFonts w:ascii="Times New Roman" w:hAnsi="Times New Roman"/>
          <w:sz w:val="24"/>
          <w:szCs w:val="24"/>
          <w:lang w:val="uk-UA"/>
        </w:rPr>
        <w:t>Звіт про власний капітал за 201</w:t>
      </w:r>
      <w:r>
        <w:rPr>
          <w:rFonts w:ascii="Times New Roman" w:hAnsi="Times New Roman"/>
          <w:sz w:val="24"/>
          <w:szCs w:val="24"/>
          <w:lang w:val="uk-UA"/>
        </w:rPr>
        <w:t>5</w:t>
      </w:r>
      <w:r w:rsidRPr="00BA70D8">
        <w:rPr>
          <w:rFonts w:ascii="Times New Roman" w:hAnsi="Times New Roman"/>
          <w:sz w:val="24"/>
          <w:szCs w:val="24"/>
          <w:lang w:val="uk-UA"/>
        </w:rPr>
        <w:t xml:space="preserve"> рік.</w:t>
      </w:r>
    </w:p>
    <w:p w:rsidR="00285C86" w:rsidRPr="00F35823" w:rsidRDefault="00285C86" w:rsidP="0074476C">
      <w:pPr>
        <w:autoSpaceDE w:val="0"/>
        <w:autoSpaceDN w:val="0"/>
        <w:adjustRightInd w:val="0"/>
        <w:spacing w:after="0" w:line="240" w:lineRule="auto"/>
        <w:rPr>
          <w:rFonts w:ascii="Times New Roman" w:hAnsi="Times New Roman"/>
          <w:sz w:val="24"/>
          <w:szCs w:val="24"/>
          <w:lang w:val="uk-UA"/>
        </w:rPr>
      </w:pPr>
      <w:r w:rsidRPr="0074476C">
        <w:rPr>
          <w:rFonts w:ascii="Times New Roman" w:hAnsi="Times New Roman"/>
          <w:sz w:val="24"/>
          <w:szCs w:val="24"/>
          <w:lang w:val="uk-UA"/>
        </w:rPr>
        <w:t>Примітки до річної фінансової звітності за 201</w:t>
      </w:r>
      <w:r>
        <w:rPr>
          <w:rFonts w:ascii="Times New Roman" w:hAnsi="Times New Roman"/>
          <w:sz w:val="24"/>
          <w:szCs w:val="24"/>
          <w:lang w:val="uk-UA"/>
        </w:rPr>
        <w:t>5</w:t>
      </w:r>
      <w:r w:rsidRPr="0074476C">
        <w:rPr>
          <w:rFonts w:ascii="Times New Roman" w:hAnsi="Times New Roman"/>
          <w:sz w:val="24"/>
          <w:szCs w:val="24"/>
          <w:lang w:val="uk-UA"/>
        </w:rPr>
        <w:t xml:space="preserve"> рік</w:t>
      </w:r>
    </w:p>
    <w:p w:rsidR="00285C86" w:rsidRPr="00C534D7" w:rsidRDefault="00285C86">
      <w:pPr>
        <w:spacing w:after="0" w:line="240" w:lineRule="auto"/>
        <w:rPr>
          <w:rFonts w:ascii="Times New Roman" w:hAnsi="Times New Roman"/>
          <w:sz w:val="20"/>
          <w:szCs w:val="24"/>
        </w:rPr>
      </w:pPr>
    </w:p>
    <w:p w:rsidR="00285C86" w:rsidRPr="007F5CF9" w:rsidRDefault="00285C86">
      <w:pPr>
        <w:spacing w:after="0" w:line="240" w:lineRule="auto"/>
        <w:rPr>
          <w:rFonts w:ascii="Times New Roman" w:hAnsi="Times New Roman"/>
          <w:sz w:val="24"/>
          <w:szCs w:val="24"/>
          <w:lang w:val="uk-UA"/>
        </w:rPr>
      </w:pPr>
      <w:r w:rsidRPr="007F5CF9">
        <w:rPr>
          <w:rFonts w:ascii="Times New Roman" w:hAnsi="Times New Roman"/>
          <w:sz w:val="24"/>
          <w:szCs w:val="24"/>
          <w:lang w:val="uk-UA"/>
        </w:rPr>
        <w:br w:type="page"/>
      </w:r>
    </w:p>
    <w:p w:rsidR="00285C86" w:rsidRPr="004E3EBD" w:rsidRDefault="00285C86" w:rsidP="004E3EBD">
      <w:pPr>
        <w:spacing w:after="0" w:line="240" w:lineRule="auto"/>
        <w:ind w:firstLine="567"/>
        <w:jc w:val="center"/>
        <w:rPr>
          <w:rFonts w:ascii="Times New Roman" w:hAnsi="Times New Roman"/>
          <w:b/>
          <w:sz w:val="24"/>
          <w:szCs w:val="20"/>
          <w:lang w:val="uk-UA"/>
        </w:rPr>
      </w:pPr>
      <w:r w:rsidRPr="005B4635">
        <w:rPr>
          <w:rFonts w:ascii="Times New Roman" w:hAnsi="Times New Roman"/>
          <w:b/>
          <w:noProof/>
          <w:sz w:val="24"/>
          <w:szCs w:val="20"/>
        </w:rPr>
        <w:pict>
          <v:shape id="Рисунок 4" o:spid="_x0000_i1026" type="#_x0000_t75" style="width:126.75pt;height:12pt;visibility:visible">
            <v:imagedata r:id="rId7" o:title=""/>
          </v:shape>
        </w:pict>
      </w:r>
    </w:p>
    <w:p w:rsidR="00285C86" w:rsidRPr="004E3EBD" w:rsidRDefault="00285C86" w:rsidP="004E3EBD">
      <w:pPr>
        <w:spacing w:after="0" w:line="240" w:lineRule="auto"/>
        <w:ind w:firstLine="567"/>
        <w:jc w:val="center"/>
        <w:rPr>
          <w:rFonts w:ascii="Times New Roman" w:hAnsi="Times New Roman"/>
          <w:b/>
          <w:i/>
          <w:sz w:val="24"/>
          <w:szCs w:val="20"/>
          <w:lang w:val="uk-UA"/>
        </w:rPr>
      </w:pPr>
      <w:r w:rsidRPr="004E3EBD">
        <w:rPr>
          <w:rFonts w:ascii="Times New Roman" w:hAnsi="Times New Roman"/>
          <w:b/>
          <w:i/>
          <w:sz w:val="24"/>
          <w:szCs w:val="20"/>
          <w:lang w:val="uk-UA"/>
        </w:rPr>
        <w:t>Т О В А Р И С Т В О   З   О Б М Е Ж Е Н О Ю   В І Д П О В І Д А Л Ь Н І С Т Ю</w:t>
      </w:r>
    </w:p>
    <w:p w:rsidR="00285C86" w:rsidRPr="004E3EBD" w:rsidRDefault="00285C86" w:rsidP="004E3EBD">
      <w:pPr>
        <w:spacing w:after="0" w:line="240" w:lineRule="auto"/>
        <w:ind w:firstLine="567"/>
        <w:jc w:val="center"/>
        <w:rPr>
          <w:rFonts w:ascii="Times New Roman" w:hAnsi="Times New Roman"/>
          <w:b/>
          <w:sz w:val="24"/>
          <w:szCs w:val="20"/>
          <w:lang w:val="uk-UA"/>
        </w:rPr>
      </w:pPr>
      <w:r w:rsidRPr="004E3EBD">
        <w:rPr>
          <w:rFonts w:ascii="Times New Roman" w:hAnsi="Times New Roman"/>
          <w:b/>
          <w:i/>
          <w:sz w:val="24"/>
          <w:szCs w:val="20"/>
          <w:lang w:val="uk-UA"/>
        </w:rPr>
        <w:t>А У Д И Т О Р С Ь К А   Ф І Р М А</w:t>
      </w:r>
    </w:p>
    <w:p w:rsidR="00285C86" w:rsidRPr="004E3EBD" w:rsidRDefault="00285C86" w:rsidP="004E3EBD">
      <w:pPr>
        <w:spacing w:after="0" w:line="240" w:lineRule="auto"/>
        <w:ind w:firstLine="567"/>
        <w:jc w:val="center"/>
        <w:rPr>
          <w:rFonts w:ascii="Times New Roman" w:hAnsi="Times New Roman"/>
          <w:b/>
          <w:sz w:val="36"/>
          <w:szCs w:val="20"/>
          <w:lang w:val="uk-UA"/>
        </w:rPr>
      </w:pPr>
      <w:r w:rsidRPr="004E3EBD">
        <w:rPr>
          <w:rFonts w:ascii="Times New Roman" w:hAnsi="Times New Roman"/>
          <w:b/>
          <w:sz w:val="36"/>
          <w:szCs w:val="20"/>
          <w:lang w:val="uk-UA"/>
        </w:rPr>
        <w:t>«</w:t>
      </w:r>
      <w:r w:rsidRPr="004E3EBD">
        <w:rPr>
          <w:rFonts w:ascii="Times New Roman" w:hAnsi="Times New Roman"/>
          <w:b/>
          <w:sz w:val="44"/>
          <w:szCs w:val="44"/>
          <w:lang w:val="uk-UA"/>
        </w:rPr>
        <w:t>БІЗНЕСЕКСПЕРТАУДИТ</w:t>
      </w:r>
      <w:r w:rsidRPr="004E3EBD">
        <w:rPr>
          <w:rFonts w:ascii="Times New Roman" w:hAnsi="Times New Roman"/>
          <w:b/>
          <w:sz w:val="36"/>
          <w:szCs w:val="20"/>
          <w:lang w:val="uk-UA"/>
        </w:rPr>
        <w:t>»</w:t>
      </w:r>
    </w:p>
    <w:p w:rsidR="00285C86" w:rsidRPr="004E3EBD" w:rsidRDefault="00285C86" w:rsidP="004E3EBD">
      <w:pPr>
        <w:spacing w:after="0" w:line="240" w:lineRule="auto"/>
        <w:ind w:firstLine="567"/>
        <w:jc w:val="center"/>
        <w:rPr>
          <w:rFonts w:ascii="Times New Roman" w:hAnsi="Times New Roman"/>
          <w:b/>
          <w:sz w:val="16"/>
          <w:szCs w:val="20"/>
          <w:lang w:val="uk-UA"/>
        </w:rPr>
      </w:pPr>
      <w:r w:rsidRPr="004E3EBD">
        <w:rPr>
          <w:rFonts w:ascii="Times New Roman" w:hAnsi="Times New Roman"/>
          <w:b/>
          <w:sz w:val="16"/>
          <w:szCs w:val="20"/>
          <w:lang w:val="uk-UA"/>
        </w:rPr>
        <w:t xml:space="preserve">Свідоцтво про внесення в Реєстр суб’єктів аудиторської діяльності № 1786, </w:t>
      </w:r>
    </w:p>
    <w:p w:rsidR="00285C86" w:rsidRPr="004E3EBD" w:rsidRDefault="00285C86" w:rsidP="004E3EBD">
      <w:pPr>
        <w:spacing w:after="0" w:line="240" w:lineRule="auto"/>
        <w:ind w:firstLine="567"/>
        <w:jc w:val="center"/>
        <w:rPr>
          <w:rFonts w:ascii="Times New Roman" w:hAnsi="Times New Roman"/>
          <w:b/>
          <w:sz w:val="16"/>
          <w:szCs w:val="20"/>
          <w:lang w:val="uk-UA"/>
        </w:rPr>
      </w:pPr>
      <w:r w:rsidRPr="004E3EBD">
        <w:rPr>
          <w:rFonts w:ascii="Times New Roman" w:hAnsi="Times New Roman"/>
          <w:b/>
          <w:sz w:val="16"/>
          <w:szCs w:val="20"/>
          <w:lang w:val="uk-UA"/>
        </w:rPr>
        <w:t>видане рішенням Аудиторської Палати України № 98 від 26.01.2001р.</w:t>
      </w:r>
    </w:p>
    <w:p w:rsidR="00285C86" w:rsidRPr="004E3EBD" w:rsidRDefault="00285C86" w:rsidP="004E3EBD">
      <w:pPr>
        <w:spacing w:after="0" w:line="240" w:lineRule="auto"/>
        <w:ind w:firstLine="567"/>
        <w:jc w:val="center"/>
        <w:rPr>
          <w:rFonts w:ascii="Times New Roman" w:hAnsi="Times New Roman"/>
          <w:b/>
          <w:sz w:val="16"/>
          <w:szCs w:val="20"/>
          <w:lang w:val="uk-UA"/>
        </w:rPr>
      </w:pPr>
      <w:r w:rsidRPr="004E3EBD">
        <w:rPr>
          <w:rFonts w:ascii="Times New Roman" w:hAnsi="Times New Roman"/>
          <w:b/>
          <w:sz w:val="16"/>
          <w:szCs w:val="20"/>
          <w:lang w:val="uk-UA"/>
        </w:rPr>
        <w:t>01001, м. Київ, вул. Костьольна, буд. 6, кв.18, тел./факс 486-76-49</w:t>
      </w:r>
    </w:p>
    <w:p w:rsidR="00285C86" w:rsidRPr="004E3EBD" w:rsidRDefault="00285C86" w:rsidP="004E3EBD">
      <w:pPr>
        <w:spacing w:after="0" w:line="240" w:lineRule="auto"/>
        <w:ind w:firstLine="567"/>
        <w:jc w:val="center"/>
        <w:rPr>
          <w:rFonts w:ascii="Times New Roman" w:hAnsi="Times New Roman"/>
          <w:b/>
          <w:sz w:val="16"/>
          <w:szCs w:val="20"/>
          <w:lang w:val="uk-UA"/>
        </w:rPr>
      </w:pPr>
      <w:r w:rsidRPr="004E3EBD">
        <w:rPr>
          <w:rFonts w:ascii="Times New Roman" w:hAnsi="Times New Roman"/>
          <w:b/>
          <w:sz w:val="16"/>
          <w:szCs w:val="20"/>
          <w:lang w:val="uk-UA"/>
        </w:rPr>
        <w:t>ЄДРПОУ 21662805</w:t>
      </w:r>
    </w:p>
    <w:p w:rsidR="00285C86" w:rsidRPr="00B830CC" w:rsidRDefault="00285C86" w:rsidP="003F5A0A">
      <w:pPr>
        <w:spacing w:after="0" w:line="360" w:lineRule="auto"/>
        <w:jc w:val="center"/>
        <w:rPr>
          <w:rFonts w:ascii="Times New Roman" w:hAnsi="Times New Roman"/>
          <w:sz w:val="28"/>
          <w:lang w:val="uk-UA"/>
        </w:rPr>
      </w:pPr>
      <w:r>
        <w:rPr>
          <w:noProof/>
        </w:rPr>
        <w:pict>
          <v:line id="Line 5" o:spid="_x0000_s1027" style="position:absolute;left:0;text-align:left;z-index:251659264;visibility:visible" from="10pt,7.05pt" to="44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" o:allowincell="f" strokeweight="2pt">
            <v:stroke startarrowwidth="narrow" startarrowlength="short" endarrowwidth="narrow" endarrowlength="short"/>
            <v:shadow on="t" color="black" offset="3.75pt,2.5pt"/>
          </v:line>
        </w:pict>
      </w:r>
    </w:p>
    <w:p w:rsidR="00285C86" w:rsidRPr="0008160B" w:rsidRDefault="00285C86" w:rsidP="003F5A0A">
      <w:pPr>
        <w:keepNext/>
        <w:keepLines/>
        <w:spacing w:after="0" w:line="360" w:lineRule="auto"/>
        <w:jc w:val="center"/>
        <w:outlineLvl w:val="0"/>
        <w:rPr>
          <w:rFonts w:ascii="Times New Roman" w:hAnsi="Times New Roman"/>
          <w:b/>
          <w:bCs/>
          <w:sz w:val="28"/>
          <w:szCs w:val="28"/>
          <w:lang w:val="uk-UA"/>
        </w:rPr>
      </w:pPr>
      <w:r w:rsidRPr="00B830CC">
        <w:rPr>
          <w:rFonts w:ascii="Times New Roman" w:hAnsi="Times New Roman"/>
          <w:b/>
          <w:bCs/>
          <w:sz w:val="28"/>
          <w:szCs w:val="28"/>
          <w:lang w:val="uk-UA"/>
        </w:rPr>
        <w:t>ЗВІТ ЩОДО ФІНАНСОВОЇ ЗВІТНОСТІ</w:t>
      </w:r>
    </w:p>
    <w:p w:rsidR="00285C86" w:rsidRPr="0008160B" w:rsidRDefault="00285C86" w:rsidP="003F5A0A">
      <w:pPr>
        <w:keepNext/>
        <w:keepLines/>
        <w:spacing w:after="0" w:line="360" w:lineRule="auto"/>
        <w:jc w:val="center"/>
        <w:outlineLvl w:val="0"/>
        <w:rPr>
          <w:rFonts w:ascii="Times New Roman" w:hAnsi="Times New Roman"/>
          <w:b/>
          <w:bCs/>
          <w:sz w:val="28"/>
          <w:szCs w:val="28"/>
          <w:lang w:val="uk-UA"/>
        </w:rPr>
      </w:pPr>
    </w:p>
    <w:p w:rsidR="00285C86" w:rsidRDefault="00285C86" w:rsidP="00BF1AE5">
      <w:pPr>
        <w:spacing w:after="0" w:line="360" w:lineRule="auto"/>
        <w:jc w:val="right"/>
        <w:rPr>
          <w:rFonts w:ascii="Times New Roman" w:hAnsi="Times New Roman"/>
          <w:i/>
          <w:sz w:val="20"/>
          <w:szCs w:val="20"/>
          <w:lang w:val="uk-UA"/>
        </w:rPr>
      </w:pPr>
      <w:r w:rsidRPr="003C15CF">
        <w:rPr>
          <w:rFonts w:ascii="Times New Roman" w:hAnsi="Times New Roman"/>
          <w:i/>
          <w:sz w:val="20"/>
          <w:szCs w:val="20"/>
          <w:lang w:val="uk-UA"/>
        </w:rPr>
        <w:t>Адміністрації Товариства з обмеженою відповідальністю «</w:t>
      </w:r>
      <w:r w:rsidRPr="00854A90">
        <w:rPr>
          <w:rFonts w:ascii="Times New Roman" w:hAnsi="Times New Roman"/>
          <w:i/>
          <w:sz w:val="20"/>
          <w:szCs w:val="20"/>
          <w:lang w:val="uk-UA"/>
        </w:rPr>
        <w:t>ФК «</w:t>
      </w:r>
      <w:r w:rsidRPr="0048131B">
        <w:rPr>
          <w:rFonts w:ascii="Times New Roman" w:hAnsi="Times New Roman"/>
          <w:i/>
          <w:sz w:val="20"/>
          <w:szCs w:val="20"/>
          <w:lang w:val="uk-UA"/>
        </w:rPr>
        <w:t>ГЕРЦ</w:t>
      </w:r>
      <w:r w:rsidRPr="003C15CF">
        <w:rPr>
          <w:rFonts w:ascii="Times New Roman" w:hAnsi="Times New Roman"/>
          <w:i/>
          <w:sz w:val="20"/>
          <w:szCs w:val="20"/>
          <w:lang w:val="uk-UA"/>
        </w:rPr>
        <w:t>»</w:t>
      </w:r>
    </w:p>
    <w:p w:rsidR="00285C86" w:rsidRPr="000B4361" w:rsidRDefault="00285C86" w:rsidP="00BF1AE5">
      <w:pPr>
        <w:spacing w:after="0" w:line="360" w:lineRule="auto"/>
        <w:jc w:val="right"/>
        <w:rPr>
          <w:rFonts w:ascii="Times New Roman" w:hAnsi="Times New Roman"/>
          <w:i/>
          <w:sz w:val="20"/>
          <w:szCs w:val="20"/>
          <w:lang w:val="uk-UA"/>
        </w:rPr>
      </w:pPr>
      <w:r w:rsidRPr="000B4361">
        <w:rPr>
          <w:rFonts w:ascii="Times New Roman" w:hAnsi="Times New Roman"/>
          <w:i/>
          <w:sz w:val="20"/>
          <w:szCs w:val="20"/>
          <w:lang w:val="uk-UA"/>
        </w:rPr>
        <w:t>Національній комісії, що здійснює державне регулювання у сфері ринків фінансових послуг</w:t>
      </w:r>
    </w:p>
    <w:p w:rsidR="00285C86" w:rsidRPr="004E3EBD" w:rsidRDefault="00285C86" w:rsidP="00405774">
      <w:pPr>
        <w:widowControl w:val="0"/>
        <w:autoSpaceDE w:val="0"/>
        <w:autoSpaceDN w:val="0"/>
        <w:adjustRightInd w:val="0"/>
        <w:spacing w:after="0" w:line="312" w:lineRule="auto"/>
        <w:jc w:val="both"/>
        <w:rPr>
          <w:rFonts w:ascii="Times New Roman" w:hAnsi="Times New Roman"/>
          <w:color w:val="000000"/>
          <w:sz w:val="24"/>
          <w:szCs w:val="24"/>
          <w:lang w:val="uk-UA"/>
        </w:rPr>
      </w:pPr>
    </w:p>
    <w:p w:rsidR="00285C86" w:rsidRPr="00D4248B" w:rsidRDefault="00285C86" w:rsidP="00405774">
      <w:pPr>
        <w:spacing w:line="312" w:lineRule="auto"/>
        <w:jc w:val="both"/>
        <w:rPr>
          <w:rFonts w:ascii="Times New Roman" w:hAnsi="Times New Roman"/>
          <w:color w:val="000000"/>
          <w:sz w:val="24"/>
          <w:szCs w:val="24"/>
          <w:lang w:val="uk-UA"/>
        </w:rPr>
      </w:pPr>
      <w:r w:rsidRPr="00D4248B">
        <w:rPr>
          <w:rFonts w:ascii="Times New Roman" w:hAnsi="Times New Roman"/>
          <w:color w:val="000000"/>
          <w:sz w:val="24"/>
          <w:szCs w:val="24"/>
          <w:lang w:val="uk-UA"/>
        </w:rPr>
        <w:t xml:space="preserve">Ми провели аудит фінансової звітності </w:t>
      </w:r>
      <w:r w:rsidRPr="00426DCC">
        <w:rPr>
          <w:rFonts w:ascii="Times New Roman" w:hAnsi="Times New Roman"/>
          <w:color w:val="000000"/>
          <w:sz w:val="24"/>
          <w:szCs w:val="24"/>
          <w:lang w:val="uk-UA"/>
        </w:rPr>
        <w:t xml:space="preserve">Товариства з обмеженою </w:t>
      </w:r>
      <w:r>
        <w:rPr>
          <w:rFonts w:ascii="Times New Roman" w:hAnsi="Times New Roman"/>
          <w:color w:val="000000"/>
          <w:sz w:val="24"/>
          <w:szCs w:val="24"/>
          <w:lang w:val="uk-UA"/>
        </w:rPr>
        <w:t xml:space="preserve">відповідальністю </w:t>
      </w:r>
      <w:r w:rsidRPr="00854A90">
        <w:rPr>
          <w:rFonts w:ascii="Times New Roman" w:hAnsi="Times New Roman"/>
          <w:sz w:val="24"/>
          <w:szCs w:val="24"/>
          <w:lang w:val="uk-UA"/>
        </w:rPr>
        <w:t>«</w:t>
      </w:r>
      <w:r w:rsidRPr="00582ECC">
        <w:rPr>
          <w:rFonts w:ascii="Times New Roman" w:hAnsi="Times New Roman"/>
          <w:i/>
          <w:sz w:val="24"/>
          <w:szCs w:val="24"/>
          <w:lang w:val="uk-UA"/>
        </w:rPr>
        <w:t>ФІНАНСОВА КОМПАНІЯ «</w:t>
      </w:r>
      <w:r>
        <w:rPr>
          <w:rFonts w:ascii="Times New Roman" w:hAnsi="Times New Roman"/>
          <w:i/>
          <w:sz w:val="24"/>
          <w:szCs w:val="24"/>
          <w:lang w:val="uk-UA"/>
        </w:rPr>
        <w:t>ГЕРЦ</w:t>
      </w:r>
      <w:r>
        <w:rPr>
          <w:rFonts w:ascii="Times New Roman" w:hAnsi="Times New Roman"/>
          <w:color w:val="000000"/>
          <w:sz w:val="24"/>
          <w:szCs w:val="24"/>
          <w:lang w:val="uk-UA"/>
        </w:rPr>
        <w:t xml:space="preserve">» </w:t>
      </w:r>
      <w:r w:rsidRPr="008418C8">
        <w:rPr>
          <w:rFonts w:ascii="Times New Roman" w:hAnsi="Times New Roman"/>
          <w:sz w:val="24"/>
          <w:szCs w:val="24"/>
          <w:lang w:val="uk-UA"/>
        </w:rPr>
        <w:t xml:space="preserve">(далі – Підприємство, код ЄДРПОУ </w:t>
      </w:r>
      <w:r w:rsidRPr="0048131B">
        <w:rPr>
          <w:rFonts w:ascii="Times New Roman" w:hAnsi="Times New Roman"/>
          <w:sz w:val="24"/>
          <w:szCs w:val="24"/>
          <w:lang w:val="uk-UA"/>
        </w:rPr>
        <w:t>39763909</w:t>
      </w:r>
      <w:r w:rsidRPr="008418C8">
        <w:rPr>
          <w:rFonts w:ascii="Times New Roman" w:hAnsi="Times New Roman"/>
          <w:sz w:val="24"/>
          <w:szCs w:val="24"/>
          <w:lang w:val="uk-UA"/>
        </w:rPr>
        <w:t xml:space="preserve">; місцезнаходження: </w:t>
      </w:r>
      <w:r w:rsidRPr="0062139C">
        <w:rPr>
          <w:rFonts w:ascii="Times New Roman" w:hAnsi="Times New Roman"/>
          <w:sz w:val="24"/>
          <w:szCs w:val="24"/>
          <w:lang w:val="uk-UA"/>
        </w:rPr>
        <w:tab/>
      </w:r>
      <w:r w:rsidRPr="0048131B">
        <w:rPr>
          <w:rFonts w:ascii="Times New Roman" w:hAnsi="Times New Roman"/>
          <w:sz w:val="24"/>
          <w:szCs w:val="24"/>
          <w:lang w:val="uk-UA"/>
        </w:rPr>
        <w:t>65014 - Україна, місто Одеса, вулиця Єврейська, будинок 2 А</w:t>
      </w:r>
      <w:r w:rsidRPr="00D4248B">
        <w:rPr>
          <w:rFonts w:ascii="Times New Roman" w:hAnsi="Times New Roman"/>
          <w:color w:val="000000"/>
          <w:sz w:val="24"/>
          <w:szCs w:val="24"/>
          <w:lang w:val="uk-UA"/>
        </w:rPr>
        <w:t xml:space="preserve">), </w:t>
      </w:r>
      <w:r w:rsidRPr="003D0A5F">
        <w:rPr>
          <w:rFonts w:ascii="Times New Roman" w:hAnsi="Times New Roman"/>
          <w:color w:val="000000"/>
          <w:sz w:val="24"/>
          <w:szCs w:val="24"/>
          <w:lang w:val="uk-UA"/>
        </w:rPr>
        <w:t xml:space="preserve"> </w:t>
      </w:r>
      <w:r w:rsidRPr="00D4248B">
        <w:rPr>
          <w:rFonts w:ascii="Times New Roman" w:hAnsi="Times New Roman"/>
          <w:sz w:val="24"/>
          <w:szCs w:val="24"/>
          <w:lang w:val="uk-UA"/>
        </w:rPr>
        <w:t>що додається, яка включає баланс (звіт про фінансовий стан) станом на</w:t>
      </w:r>
      <w:r w:rsidRPr="00854A90">
        <w:rPr>
          <w:rFonts w:ascii="Times New Roman" w:hAnsi="Times New Roman"/>
          <w:sz w:val="24"/>
          <w:szCs w:val="24"/>
          <w:lang w:val="uk-UA"/>
        </w:rPr>
        <w:t xml:space="preserve"> </w:t>
      </w:r>
      <w:r w:rsidRPr="00D4248B">
        <w:rPr>
          <w:rFonts w:ascii="Times New Roman" w:hAnsi="Times New Roman"/>
          <w:sz w:val="24"/>
          <w:szCs w:val="24"/>
          <w:lang w:val="uk-UA"/>
        </w:rPr>
        <w:t>31 грудня 201</w:t>
      </w:r>
      <w:r w:rsidRPr="003D0A5F">
        <w:rPr>
          <w:rFonts w:ascii="Times New Roman" w:hAnsi="Times New Roman"/>
          <w:sz w:val="24"/>
          <w:szCs w:val="24"/>
          <w:lang w:val="uk-UA"/>
        </w:rPr>
        <w:t xml:space="preserve">5 </w:t>
      </w:r>
      <w:r w:rsidRPr="00D4248B">
        <w:rPr>
          <w:rFonts w:ascii="Times New Roman" w:hAnsi="Times New Roman"/>
          <w:sz w:val="24"/>
          <w:szCs w:val="24"/>
          <w:lang w:val="uk-UA"/>
        </w:rPr>
        <w:t xml:space="preserve">року, звіт про фінансові результати (звіт про сукупний дохід), звіт про власний капітал, звіт про рух грошових коштів за рік, що закінчився на зазначену дату, та </w:t>
      </w:r>
      <w:r w:rsidRPr="00D4248B">
        <w:rPr>
          <w:rStyle w:val="rvts9"/>
          <w:rFonts w:ascii="Times New Roman" w:hAnsi="Times New Roman"/>
          <w:sz w:val="24"/>
          <w:szCs w:val="24"/>
          <w:lang w:val="uk-UA"/>
        </w:rPr>
        <w:t>примітки, що містять стислий виклад суттєвих облікових політик та інші пояснення</w:t>
      </w:r>
      <w:r w:rsidRPr="00D4248B">
        <w:rPr>
          <w:rFonts w:ascii="Times New Roman" w:hAnsi="Times New Roman"/>
          <w:sz w:val="24"/>
          <w:lang w:val="uk-UA"/>
        </w:rPr>
        <w:t>.</w:t>
      </w:r>
    </w:p>
    <w:p w:rsidR="00285C86" w:rsidRPr="003D0A5F" w:rsidRDefault="00285C86" w:rsidP="00405774">
      <w:pPr>
        <w:spacing w:after="0" w:line="312" w:lineRule="auto"/>
        <w:jc w:val="both"/>
        <w:rPr>
          <w:rFonts w:ascii="Times New Roman" w:hAnsi="Times New Roman"/>
          <w:i/>
          <w:color w:val="000000"/>
          <w:sz w:val="24"/>
          <w:szCs w:val="24"/>
        </w:rPr>
      </w:pPr>
      <w:r w:rsidRPr="008418C8">
        <w:rPr>
          <w:rFonts w:ascii="Times New Roman" w:hAnsi="Times New Roman"/>
          <w:i/>
          <w:color w:val="000000"/>
          <w:sz w:val="24"/>
          <w:szCs w:val="24"/>
          <w:lang w:val="uk-UA"/>
        </w:rPr>
        <w:t>Відповідальність управлінського персоналу за фінансову звітність</w:t>
      </w:r>
    </w:p>
    <w:p w:rsidR="00285C86" w:rsidRPr="00D4248B" w:rsidRDefault="00285C86" w:rsidP="00405774">
      <w:pPr>
        <w:pStyle w:val="Footer"/>
        <w:tabs>
          <w:tab w:val="center" w:pos="709"/>
        </w:tabs>
        <w:spacing w:line="312" w:lineRule="auto"/>
        <w:jc w:val="both"/>
        <w:rPr>
          <w:rFonts w:ascii="Times New Roman" w:hAnsi="Times New Roman"/>
          <w:sz w:val="24"/>
          <w:szCs w:val="24"/>
          <w:lang w:val="uk-UA"/>
        </w:rPr>
      </w:pPr>
      <w:r w:rsidRPr="00D4248B">
        <w:rPr>
          <w:rFonts w:ascii="Times New Roman" w:hAnsi="Times New Roman"/>
          <w:sz w:val="24"/>
          <w:szCs w:val="24"/>
          <w:lang w:val="uk-UA"/>
        </w:rPr>
        <w:t>Управлінський персонал несе відповідальність за складання та достовірне представлення цієї фінансової звітності відповідно до Міжнародних стандартів фінансової звітності та за такий внутрішній контроль, який управлінський персонал визначає потрібним для того, щоб забезпечити</w:t>
      </w:r>
      <w:r>
        <w:rPr>
          <w:rFonts w:ascii="Times New Roman" w:hAnsi="Times New Roman"/>
          <w:sz w:val="24"/>
          <w:szCs w:val="24"/>
          <w:lang w:val="uk-UA"/>
        </w:rPr>
        <w:t xml:space="preserve"> складання фінансової звітності</w:t>
      </w:r>
      <w:r w:rsidRPr="00D4248B">
        <w:rPr>
          <w:rFonts w:ascii="Times New Roman" w:hAnsi="Times New Roman"/>
          <w:sz w:val="24"/>
          <w:szCs w:val="24"/>
          <w:lang w:val="uk-UA"/>
        </w:rPr>
        <w:t xml:space="preserve">, що не містить суттєвих викривлень внаслідок шахрайства або помилки. </w:t>
      </w:r>
    </w:p>
    <w:p w:rsidR="00285C86" w:rsidRDefault="00285C86" w:rsidP="00405774">
      <w:pPr>
        <w:spacing w:after="0" w:line="312" w:lineRule="auto"/>
        <w:jc w:val="both"/>
        <w:rPr>
          <w:rFonts w:ascii="Times New Roman" w:hAnsi="Times New Roman"/>
          <w:i/>
          <w:color w:val="000000"/>
          <w:sz w:val="24"/>
          <w:szCs w:val="24"/>
          <w:lang w:val="uk-UA"/>
        </w:rPr>
      </w:pPr>
    </w:p>
    <w:p w:rsidR="00285C86" w:rsidRPr="00115BD4" w:rsidRDefault="00285C86" w:rsidP="00405774">
      <w:pPr>
        <w:spacing w:after="0" w:line="312" w:lineRule="auto"/>
        <w:jc w:val="both"/>
        <w:rPr>
          <w:rFonts w:ascii="Times New Roman" w:hAnsi="Times New Roman"/>
          <w:i/>
          <w:color w:val="000000"/>
          <w:sz w:val="24"/>
          <w:szCs w:val="24"/>
          <w:lang w:val="uk-UA"/>
        </w:rPr>
      </w:pPr>
      <w:r w:rsidRPr="008418C8">
        <w:rPr>
          <w:rFonts w:ascii="Times New Roman" w:hAnsi="Times New Roman"/>
          <w:i/>
          <w:color w:val="000000"/>
          <w:sz w:val="24"/>
          <w:szCs w:val="24"/>
          <w:lang w:val="uk-UA"/>
        </w:rPr>
        <w:t>Відповідальність аудитора</w:t>
      </w:r>
    </w:p>
    <w:p w:rsidR="00285C86" w:rsidRPr="009B0D6E" w:rsidRDefault="00285C86" w:rsidP="00405774">
      <w:pPr>
        <w:pStyle w:val="BodyText"/>
        <w:spacing w:line="312" w:lineRule="auto"/>
        <w:rPr>
          <w:sz w:val="24"/>
          <w:szCs w:val="24"/>
        </w:rPr>
      </w:pPr>
      <w:r w:rsidRPr="009B0D6E">
        <w:rPr>
          <w:sz w:val="24"/>
          <w:szCs w:val="24"/>
        </w:rPr>
        <w:t>Нашою відповідальністю є висловлення думки щодо цієї фінансової звітності</w:t>
      </w:r>
      <w:r w:rsidRPr="00854A90">
        <w:rPr>
          <w:sz w:val="24"/>
          <w:szCs w:val="24"/>
        </w:rPr>
        <w:t xml:space="preserve"> </w:t>
      </w:r>
      <w:r w:rsidRPr="009B0D6E">
        <w:rPr>
          <w:sz w:val="24"/>
          <w:szCs w:val="24"/>
        </w:rPr>
        <w:t xml:space="preserve">на основі результатів проведеного нами аудиту. Ми провели аудит у відповідності до Міжнародних стандартів аудиту. Ці стандарти вимагають від нас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 </w:t>
      </w:r>
    </w:p>
    <w:p w:rsidR="00285C86" w:rsidRPr="009B0D6E" w:rsidRDefault="00285C86" w:rsidP="00405774">
      <w:pPr>
        <w:pStyle w:val="BodyText"/>
        <w:spacing w:line="312" w:lineRule="auto"/>
        <w:rPr>
          <w:sz w:val="24"/>
          <w:szCs w:val="24"/>
        </w:rPr>
      </w:pPr>
      <w:r w:rsidRPr="009B0D6E">
        <w:rPr>
          <w:sz w:val="24"/>
          <w:szCs w:val="24"/>
        </w:rPr>
        <w:t xml:space="preserve">Аудит передбачає виконання аудиторських процедур для отримання аудиторських доказів стосовно сум та розкриття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та достовірного подання </w:t>
      </w:r>
      <w:r>
        <w:rPr>
          <w:sz w:val="24"/>
          <w:szCs w:val="24"/>
        </w:rPr>
        <w:t>Підприємством</w:t>
      </w:r>
      <w:r w:rsidRPr="009B0D6E">
        <w:rPr>
          <w:sz w:val="24"/>
          <w:szCs w:val="24"/>
        </w:rPr>
        <w:t xml:space="preserve">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w:t>
      </w:r>
      <w:r>
        <w:rPr>
          <w:sz w:val="24"/>
          <w:szCs w:val="24"/>
        </w:rPr>
        <w:t>Підприємства</w:t>
      </w:r>
      <w:r w:rsidRPr="009B0D6E">
        <w:rPr>
          <w:sz w:val="24"/>
          <w:szCs w:val="24"/>
        </w:rPr>
        <w:t xml:space="preserve">. Аудит включає також оцінку відповідності використаних облікових політик, прийнятність облікових оцінок, використаних управлінським персоналом, та оцінку загального представлення фінансової звітності. </w:t>
      </w:r>
    </w:p>
    <w:p w:rsidR="00285C86" w:rsidRDefault="00285C86" w:rsidP="00405774">
      <w:pPr>
        <w:pStyle w:val="BodyText"/>
        <w:spacing w:line="312" w:lineRule="auto"/>
        <w:rPr>
          <w:sz w:val="24"/>
          <w:szCs w:val="24"/>
        </w:rPr>
      </w:pPr>
      <w:r w:rsidRPr="009B0D6E">
        <w:rPr>
          <w:sz w:val="24"/>
          <w:szCs w:val="24"/>
        </w:rPr>
        <w:t xml:space="preserve">Ми вважаємо, що отримали достатні та прийнятні аудиторські докази для висловлення нашої думки. </w:t>
      </w:r>
    </w:p>
    <w:p w:rsidR="00285C86" w:rsidRPr="00405774" w:rsidRDefault="00285C86" w:rsidP="00405774">
      <w:pPr>
        <w:pStyle w:val="BodyText"/>
        <w:spacing w:line="312" w:lineRule="auto"/>
        <w:rPr>
          <w:i/>
          <w:sz w:val="24"/>
          <w:szCs w:val="24"/>
        </w:rPr>
      </w:pPr>
      <w:r w:rsidRPr="00405774">
        <w:rPr>
          <w:i/>
          <w:sz w:val="24"/>
          <w:szCs w:val="24"/>
        </w:rPr>
        <w:t>Підстава для висловлення умовно-позитивної думки</w:t>
      </w:r>
    </w:p>
    <w:p w:rsidR="00285C86" w:rsidRPr="00405774" w:rsidRDefault="00285C86" w:rsidP="00405774">
      <w:pPr>
        <w:pStyle w:val="BodyText"/>
        <w:spacing w:line="312" w:lineRule="auto"/>
        <w:rPr>
          <w:sz w:val="24"/>
          <w:szCs w:val="24"/>
        </w:rPr>
      </w:pPr>
      <w:r w:rsidRPr="00405774">
        <w:rPr>
          <w:sz w:val="24"/>
          <w:szCs w:val="24"/>
        </w:rPr>
        <w:t xml:space="preserve">Інвентаризація </w:t>
      </w:r>
      <w:r>
        <w:rPr>
          <w:sz w:val="24"/>
          <w:szCs w:val="24"/>
        </w:rPr>
        <w:t xml:space="preserve">активів та зобов’язань </w:t>
      </w:r>
      <w:r w:rsidRPr="00405774">
        <w:rPr>
          <w:sz w:val="24"/>
          <w:szCs w:val="24"/>
        </w:rPr>
        <w:t>проводилась Підприємством без нашої участі, оскільки ця дата передувала призначенню аудиторської перевірки. Проте, нами були отримані альтернативні аудиторські докази, які обґрунтовують думку, що ці активи існують.</w:t>
      </w:r>
    </w:p>
    <w:p w:rsidR="00285C86" w:rsidRPr="00405774" w:rsidRDefault="00285C86" w:rsidP="00405774">
      <w:pPr>
        <w:pStyle w:val="BodyText"/>
        <w:spacing w:line="312" w:lineRule="auto"/>
        <w:rPr>
          <w:i/>
          <w:sz w:val="24"/>
          <w:szCs w:val="24"/>
        </w:rPr>
      </w:pPr>
      <w:r w:rsidRPr="00405774">
        <w:rPr>
          <w:i/>
          <w:sz w:val="24"/>
          <w:szCs w:val="24"/>
        </w:rPr>
        <w:t>Умовно-позитивна думка</w:t>
      </w:r>
    </w:p>
    <w:p w:rsidR="00285C86" w:rsidRPr="00405774" w:rsidRDefault="00285C86" w:rsidP="00405774">
      <w:pPr>
        <w:pStyle w:val="BodyText"/>
        <w:spacing w:line="312" w:lineRule="auto"/>
        <w:rPr>
          <w:sz w:val="24"/>
          <w:szCs w:val="24"/>
        </w:rPr>
      </w:pPr>
      <w:r w:rsidRPr="00405774">
        <w:rPr>
          <w:sz w:val="24"/>
          <w:szCs w:val="24"/>
        </w:rPr>
        <w:t>На нашу думку, за винятком впливу на фінансову звітність питання, яке зазначене у  параграфі «Підстава для висловлення умовно-позитивної думки», фінансова звітність відображає достовірно, в усіх суттєвих аспектах фінансовий стан Підприємства станом на 31 грудня 2015 року, його фінансові результати, рух грошових коштів та інформацію про власний капітал за рік, що закінчився на зазначену дату, відповідно до Міжнародних стандартів фінансової звітності та чинного законодавства України.</w:t>
      </w:r>
    </w:p>
    <w:p w:rsidR="00285C86" w:rsidRPr="00771AF1" w:rsidRDefault="00285C86" w:rsidP="00405774">
      <w:pPr>
        <w:widowControl w:val="0"/>
        <w:autoSpaceDE w:val="0"/>
        <w:autoSpaceDN w:val="0"/>
        <w:adjustRightInd w:val="0"/>
        <w:spacing w:after="0" w:line="312" w:lineRule="auto"/>
        <w:jc w:val="both"/>
        <w:rPr>
          <w:rFonts w:ascii="Times New Roman" w:hAnsi="Times New Roman"/>
          <w:i/>
          <w:sz w:val="24"/>
          <w:szCs w:val="24"/>
        </w:rPr>
      </w:pPr>
      <w:r w:rsidRPr="008418C8">
        <w:rPr>
          <w:rFonts w:ascii="Times New Roman" w:hAnsi="Times New Roman"/>
          <w:i/>
          <w:sz w:val="24"/>
          <w:szCs w:val="24"/>
          <w:lang w:val="uk-UA"/>
        </w:rPr>
        <w:t>Основні відомості про аудитора</w:t>
      </w:r>
    </w:p>
    <w:p w:rsidR="00285C86" w:rsidRDefault="00285C86" w:rsidP="00405774">
      <w:pPr>
        <w:spacing w:after="0" w:line="312" w:lineRule="auto"/>
        <w:jc w:val="both"/>
        <w:rPr>
          <w:rFonts w:ascii="Times New Roman" w:hAnsi="Times New Roman"/>
          <w:sz w:val="24"/>
          <w:szCs w:val="24"/>
          <w:lang w:val="uk-UA"/>
        </w:rPr>
      </w:pPr>
      <w:r w:rsidRPr="008418C8">
        <w:rPr>
          <w:rFonts w:ascii="Times New Roman" w:hAnsi="Times New Roman"/>
          <w:sz w:val="24"/>
          <w:szCs w:val="24"/>
          <w:lang w:val="uk-UA"/>
        </w:rPr>
        <w:t>Товариство з обмеженою відповідальністю Аудиторська фірма «</w:t>
      </w:r>
      <w:r w:rsidRPr="006D40D4">
        <w:rPr>
          <w:rFonts w:ascii="Times New Roman" w:hAnsi="Times New Roman"/>
          <w:sz w:val="24"/>
          <w:szCs w:val="24"/>
          <w:lang w:val="uk-UA"/>
        </w:rPr>
        <w:t>БІЗНЕСЕКСПЕРТАУДИТ</w:t>
      </w:r>
      <w:r w:rsidRPr="008418C8">
        <w:rPr>
          <w:rFonts w:ascii="Times New Roman" w:hAnsi="Times New Roman"/>
          <w:sz w:val="24"/>
          <w:szCs w:val="24"/>
          <w:lang w:val="uk-UA"/>
        </w:rPr>
        <w:t>» (код ЄДРПОУ 21662805)</w:t>
      </w:r>
    </w:p>
    <w:p w:rsidR="00285C86" w:rsidRPr="00AB0825" w:rsidRDefault="00285C86" w:rsidP="00405774">
      <w:pPr>
        <w:spacing w:after="0" w:line="312" w:lineRule="auto"/>
        <w:ind w:right="-2"/>
        <w:jc w:val="both"/>
        <w:rPr>
          <w:rFonts w:ascii="Times New Roman" w:hAnsi="Times New Roman"/>
          <w:sz w:val="24"/>
          <w:szCs w:val="24"/>
          <w:lang w:val="uk-UA"/>
        </w:rPr>
      </w:pPr>
      <w:r w:rsidRPr="00AB0825">
        <w:rPr>
          <w:rFonts w:ascii="Times New Roman" w:hAnsi="Times New Roman"/>
          <w:sz w:val="24"/>
          <w:szCs w:val="24"/>
          <w:lang w:val="uk-UA"/>
        </w:rPr>
        <w:t xml:space="preserve">Свідоцтво про включення до реєстру аудиторських фірм </w:t>
      </w:r>
      <w:r w:rsidRPr="00AB0825">
        <w:rPr>
          <w:rFonts w:ascii="Times New Roman" w:hAnsi="Times New Roman"/>
          <w:sz w:val="24"/>
          <w:szCs w:val="24"/>
        </w:rPr>
        <w:t>N</w:t>
      </w:r>
      <w:r w:rsidRPr="00AB0825">
        <w:rPr>
          <w:rFonts w:ascii="Times New Roman" w:hAnsi="Times New Roman"/>
          <w:sz w:val="24"/>
          <w:szCs w:val="24"/>
          <w:lang w:val="uk-UA"/>
        </w:rPr>
        <w:t xml:space="preserve"> 1786 видане рішенням Аудиторської палати України № 98 від 26 січня 2001 року, рішенням Аудиторської палати України № 315/3 від 24.09.2015 року термін дії свідоцтва продовжено до 24.09.2020 року</w:t>
      </w:r>
      <w:r>
        <w:rPr>
          <w:rFonts w:ascii="Times New Roman" w:hAnsi="Times New Roman"/>
          <w:sz w:val="24"/>
          <w:szCs w:val="24"/>
          <w:lang w:val="uk-UA"/>
        </w:rPr>
        <w:t>.</w:t>
      </w:r>
    </w:p>
    <w:p w:rsidR="00285C86" w:rsidRPr="00AB0825" w:rsidRDefault="00285C86" w:rsidP="00405774">
      <w:pPr>
        <w:spacing w:after="0" w:line="312" w:lineRule="auto"/>
        <w:ind w:right="-2"/>
        <w:jc w:val="both"/>
        <w:rPr>
          <w:rFonts w:ascii="Times New Roman" w:hAnsi="Times New Roman"/>
          <w:sz w:val="24"/>
          <w:szCs w:val="24"/>
          <w:lang w:val="uk-UA"/>
        </w:rPr>
      </w:pPr>
      <w:r w:rsidRPr="00AB0825">
        <w:rPr>
          <w:rFonts w:ascii="Times New Roman" w:hAnsi="Times New Roman"/>
          <w:sz w:val="24"/>
          <w:szCs w:val="24"/>
          <w:lang w:val="uk-UA"/>
        </w:rPr>
        <w:t>Свідоцтво про внесення до реєстру аудиторів, які можуть проводити аудиторські перевірки фінансових установ № 0054 від 08.08.2013 року, дія свідоцтва продовжена до 24.09.2020 року відповідно до розпорядження Нацкомфінпослуг №  3504  від 29.12.2015року.</w:t>
      </w:r>
    </w:p>
    <w:p w:rsidR="00285C86" w:rsidRDefault="00285C86" w:rsidP="00405774">
      <w:pPr>
        <w:spacing w:after="0" w:line="312" w:lineRule="auto"/>
        <w:ind w:right="2408"/>
        <w:jc w:val="both"/>
        <w:rPr>
          <w:rFonts w:ascii="Times New Roman" w:hAnsi="Times New Roman"/>
          <w:sz w:val="24"/>
          <w:szCs w:val="24"/>
          <w:lang w:val="uk-UA"/>
        </w:rPr>
      </w:pPr>
      <w:r w:rsidRPr="008418C8">
        <w:rPr>
          <w:rFonts w:ascii="Times New Roman" w:hAnsi="Times New Roman"/>
          <w:sz w:val="24"/>
          <w:szCs w:val="24"/>
          <w:lang w:val="uk-UA"/>
        </w:rPr>
        <w:t>Місцезнаходження: м. Київ, вул. Костьольна, буд. 6, кв.18.</w:t>
      </w:r>
    </w:p>
    <w:p w:rsidR="00285C86" w:rsidRPr="006042A9" w:rsidRDefault="00285C86" w:rsidP="00405774">
      <w:pPr>
        <w:spacing w:after="0" w:line="312" w:lineRule="auto"/>
        <w:jc w:val="both"/>
        <w:rPr>
          <w:rFonts w:ascii="Times New Roman" w:hAnsi="Times New Roman"/>
          <w:sz w:val="24"/>
          <w:szCs w:val="24"/>
        </w:rPr>
      </w:pPr>
      <w:r w:rsidRPr="00F535E2">
        <w:rPr>
          <w:rFonts w:ascii="Times New Roman" w:hAnsi="Times New Roman"/>
          <w:sz w:val="24"/>
          <w:szCs w:val="24"/>
          <w:lang w:val="uk-UA"/>
        </w:rPr>
        <w:t xml:space="preserve">Дата та номер договору на проведення аудиту: Договір від </w:t>
      </w:r>
      <w:r>
        <w:rPr>
          <w:rFonts w:ascii="Times New Roman" w:hAnsi="Times New Roman"/>
          <w:sz w:val="24"/>
          <w:szCs w:val="24"/>
          <w:lang w:val="uk-UA"/>
        </w:rPr>
        <w:t>15</w:t>
      </w:r>
      <w:r w:rsidRPr="00547623">
        <w:rPr>
          <w:rFonts w:ascii="Times New Roman" w:hAnsi="Times New Roman"/>
          <w:sz w:val="24"/>
          <w:szCs w:val="24"/>
          <w:lang w:val="uk-UA"/>
        </w:rPr>
        <w:t xml:space="preserve"> березня</w:t>
      </w:r>
      <w:r w:rsidRPr="00F535E2">
        <w:rPr>
          <w:rFonts w:ascii="Times New Roman" w:hAnsi="Times New Roman"/>
          <w:sz w:val="24"/>
          <w:szCs w:val="24"/>
          <w:lang w:val="uk-UA"/>
        </w:rPr>
        <w:t xml:space="preserve"> 201</w:t>
      </w:r>
      <w:r>
        <w:rPr>
          <w:rFonts w:ascii="Times New Roman" w:hAnsi="Times New Roman"/>
          <w:sz w:val="24"/>
          <w:szCs w:val="24"/>
          <w:lang w:val="uk-UA"/>
        </w:rPr>
        <w:t>6</w:t>
      </w:r>
      <w:r w:rsidRPr="00F535E2">
        <w:rPr>
          <w:rFonts w:ascii="Times New Roman" w:hAnsi="Times New Roman"/>
          <w:sz w:val="24"/>
          <w:szCs w:val="24"/>
          <w:lang w:val="uk-UA"/>
        </w:rPr>
        <w:t xml:space="preserve"> року № </w:t>
      </w:r>
      <w:r>
        <w:rPr>
          <w:rFonts w:ascii="Times New Roman" w:hAnsi="Times New Roman"/>
          <w:sz w:val="24"/>
          <w:szCs w:val="24"/>
          <w:lang w:val="uk-UA"/>
        </w:rPr>
        <w:t>68</w:t>
      </w:r>
    </w:p>
    <w:p w:rsidR="00285C86" w:rsidRPr="00F535E2" w:rsidRDefault="00285C86" w:rsidP="00405774">
      <w:pPr>
        <w:spacing w:after="0" w:line="312" w:lineRule="auto"/>
        <w:jc w:val="both"/>
        <w:rPr>
          <w:rFonts w:ascii="Times New Roman" w:hAnsi="Times New Roman"/>
          <w:sz w:val="24"/>
          <w:szCs w:val="24"/>
          <w:lang w:val="uk-UA"/>
        </w:rPr>
      </w:pPr>
      <w:r w:rsidRPr="00F535E2">
        <w:rPr>
          <w:rFonts w:ascii="Times New Roman" w:hAnsi="Times New Roman"/>
          <w:sz w:val="24"/>
          <w:szCs w:val="24"/>
          <w:lang w:val="uk-UA"/>
        </w:rPr>
        <w:t xml:space="preserve">Дата початку проведення аудиту: </w:t>
      </w:r>
      <w:r>
        <w:rPr>
          <w:rFonts w:ascii="Times New Roman" w:hAnsi="Times New Roman"/>
          <w:sz w:val="24"/>
          <w:szCs w:val="24"/>
          <w:lang w:val="uk-UA"/>
        </w:rPr>
        <w:t>01  квітня</w:t>
      </w:r>
      <w:r w:rsidRPr="00F535E2">
        <w:rPr>
          <w:rFonts w:ascii="Times New Roman" w:hAnsi="Times New Roman"/>
          <w:sz w:val="24"/>
          <w:szCs w:val="24"/>
          <w:lang w:val="uk-UA"/>
        </w:rPr>
        <w:t xml:space="preserve"> 201</w:t>
      </w:r>
      <w:r>
        <w:rPr>
          <w:rFonts w:ascii="Times New Roman" w:hAnsi="Times New Roman"/>
          <w:sz w:val="24"/>
          <w:szCs w:val="24"/>
          <w:lang w:val="uk-UA"/>
        </w:rPr>
        <w:t>6</w:t>
      </w:r>
      <w:r w:rsidRPr="00F535E2">
        <w:rPr>
          <w:rFonts w:ascii="Times New Roman" w:hAnsi="Times New Roman"/>
          <w:sz w:val="24"/>
          <w:szCs w:val="24"/>
          <w:lang w:val="uk-UA"/>
        </w:rPr>
        <w:t xml:space="preserve"> року</w:t>
      </w:r>
    </w:p>
    <w:p w:rsidR="00285C86" w:rsidRDefault="00285C86" w:rsidP="00405774">
      <w:pPr>
        <w:spacing w:after="0" w:line="312" w:lineRule="auto"/>
        <w:jc w:val="both"/>
        <w:rPr>
          <w:rFonts w:ascii="Times New Roman" w:hAnsi="Times New Roman"/>
          <w:sz w:val="24"/>
          <w:szCs w:val="24"/>
          <w:lang w:val="uk-UA"/>
        </w:rPr>
      </w:pPr>
      <w:r w:rsidRPr="00F535E2">
        <w:rPr>
          <w:rFonts w:ascii="Times New Roman" w:hAnsi="Times New Roman"/>
          <w:sz w:val="24"/>
          <w:szCs w:val="24"/>
          <w:lang w:val="uk-UA"/>
        </w:rPr>
        <w:t xml:space="preserve">Дата закінчення проведення аудиту: </w:t>
      </w:r>
      <w:r w:rsidRPr="00BA3BE7">
        <w:rPr>
          <w:rFonts w:ascii="Times New Roman" w:hAnsi="Times New Roman"/>
          <w:color w:val="FF0000"/>
          <w:sz w:val="24"/>
          <w:szCs w:val="24"/>
        </w:rPr>
        <w:t>15</w:t>
      </w:r>
      <w:r>
        <w:rPr>
          <w:rFonts w:ascii="Times New Roman" w:hAnsi="Times New Roman"/>
          <w:sz w:val="24"/>
          <w:szCs w:val="24"/>
          <w:lang w:val="uk-UA"/>
        </w:rPr>
        <w:t xml:space="preserve"> квітня</w:t>
      </w:r>
      <w:r w:rsidRPr="00F535E2">
        <w:rPr>
          <w:rFonts w:ascii="Times New Roman" w:hAnsi="Times New Roman"/>
          <w:sz w:val="24"/>
          <w:szCs w:val="24"/>
          <w:lang w:val="uk-UA"/>
        </w:rPr>
        <w:t xml:space="preserve"> 201</w:t>
      </w:r>
      <w:r>
        <w:rPr>
          <w:rFonts w:ascii="Times New Roman" w:hAnsi="Times New Roman"/>
          <w:sz w:val="24"/>
          <w:szCs w:val="24"/>
          <w:lang w:val="uk-UA"/>
        </w:rPr>
        <w:t>6</w:t>
      </w:r>
      <w:r w:rsidRPr="00F535E2">
        <w:rPr>
          <w:rFonts w:ascii="Times New Roman" w:hAnsi="Times New Roman"/>
          <w:sz w:val="24"/>
          <w:szCs w:val="24"/>
          <w:lang w:val="uk-UA"/>
        </w:rPr>
        <w:t xml:space="preserve"> року</w:t>
      </w:r>
    </w:p>
    <w:p w:rsidR="00285C86" w:rsidRDefault="00285C86" w:rsidP="00405774">
      <w:pPr>
        <w:spacing w:after="0" w:line="312" w:lineRule="auto"/>
        <w:jc w:val="both"/>
        <w:rPr>
          <w:rFonts w:ascii="Times New Roman" w:hAnsi="Times New Roman"/>
          <w:sz w:val="24"/>
          <w:szCs w:val="24"/>
          <w:lang w:val="uk-UA"/>
        </w:rPr>
      </w:pPr>
    </w:p>
    <w:tbl>
      <w:tblPr>
        <w:tblW w:w="10358" w:type="dxa"/>
        <w:tblLayout w:type="fixed"/>
        <w:tblLook w:val="00A0"/>
      </w:tblPr>
      <w:tblGrid>
        <w:gridCol w:w="5070"/>
        <w:gridCol w:w="2551"/>
        <w:gridCol w:w="185"/>
        <w:gridCol w:w="2508"/>
        <w:gridCol w:w="44"/>
      </w:tblGrid>
      <w:tr w:rsidR="00285C86" w:rsidRPr="004E3EBD" w:rsidTr="00607343">
        <w:tc>
          <w:tcPr>
            <w:tcW w:w="5070" w:type="dxa"/>
          </w:tcPr>
          <w:p w:rsidR="00285C86" w:rsidRPr="004E3EBD" w:rsidRDefault="00285C86" w:rsidP="00405774">
            <w:pPr>
              <w:spacing w:after="0" w:line="312" w:lineRule="auto"/>
              <w:jc w:val="both"/>
              <w:rPr>
                <w:rFonts w:ascii="Times New Roman" w:hAnsi="Times New Roman"/>
                <w:b/>
                <w:sz w:val="24"/>
                <w:szCs w:val="24"/>
                <w:lang w:val="uk-UA"/>
              </w:rPr>
            </w:pPr>
            <w:r w:rsidRPr="004E3EBD">
              <w:rPr>
                <w:rFonts w:ascii="Times New Roman" w:hAnsi="Times New Roman"/>
                <w:b/>
                <w:sz w:val="24"/>
                <w:szCs w:val="24"/>
                <w:lang w:val="uk-UA"/>
              </w:rPr>
              <w:t>Директор</w:t>
            </w:r>
          </w:p>
          <w:p w:rsidR="00285C86" w:rsidRPr="004E3EBD" w:rsidRDefault="00285C86" w:rsidP="00405774">
            <w:pPr>
              <w:spacing w:after="0" w:line="312" w:lineRule="auto"/>
              <w:jc w:val="both"/>
              <w:rPr>
                <w:rFonts w:ascii="Times New Roman" w:hAnsi="Times New Roman"/>
                <w:b/>
                <w:sz w:val="24"/>
                <w:szCs w:val="24"/>
                <w:lang w:val="uk-UA"/>
              </w:rPr>
            </w:pPr>
            <w:r w:rsidRPr="004E3EBD">
              <w:rPr>
                <w:rFonts w:ascii="Times New Roman" w:hAnsi="Times New Roman"/>
                <w:b/>
                <w:sz w:val="24"/>
                <w:szCs w:val="24"/>
                <w:lang w:val="uk-UA"/>
              </w:rPr>
              <w:t>ТОВ АФ «БІЗНЕСЕКСПЕРТАУДИТ»</w:t>
            </w:r>
          </w:p>
        </w:tc>
        <w:tc>
          <w:tcPr>
            <w:tcW w:w="2736" w:type="dxa"/>
            <w:gridSpan w:val="2"/>
          </w:tcPr>
          <w:p w:rsidR="00285C86" w:rsidRPr="004E3EBD" w:rsidRDefault="00285C86" w:rsidP="00405774">
            <w:pPr>
              <w:spacing w:after="0" w:line="312" w:lineRule="auto"/>
              <w:jc w:val="both"/>
              <w:rPr>
                <w:rFonts w:ascii="Times New Roman" w:hAnsi="Times New Roman"/>
                <w:sz w:val="24"/>
                <w:szCs w:val="24"/>
                <w:lang w:val="uk-UA"/>
              </w:rPr>
            </w:pPr>
          </w:p>
          <w:p w:rsidR="00285C86" w:rsidRPr="004E3EBD" w:rsidRDefault="00285C86" w:rsidP="00405774">
            <w:pPr>
              <w:spacing w:after="0" w:line="312" w:lineRule="auto"/>
              <w:jc w:val="both"/>
              <w:rPr>
                <w:rFonts w:ascii="Times New Roman" w:hAnsi="Times New Roman"/>
                <w:sz w:val="24"/>
                <w:szCs w:val="24"/>
                <w:lang w:val="uk-UA"/>
              </w:rPr>
            </w:pPr>
            <w:r w:rsidRPr="004E3EBD">
              <w:rPr>
                <w:rFonts w:ascii="Times New Roman" w:hAnsi="Times New Roman"/>
                <w:sz w:val="24"/>
                <w:szCs w:val="24"/>
                <w:lang w:val="uk-UA"/>
              </w:rPr>
              <w:t>___________________</w:t>
            </w:r>
          </w:p>
        </w:tc>
        <w:tc>
          <w:tcPr>
            <w:tcW w:w="2552" w:type="dxa"/>
            <w:gridSpan w:val="2"/>
          </w:tcPr>
          <w:p w:rsidR="00285C86" w:rsidRPr="004E3EBD" w:rsidRDefault="00285C86" w:rsidP="00405774">
            <w:pPr>
              <w:spacing w:after="0" w:line="312" w:lineRule="auto"/>
              <w:jc w:val="both"/>
              <w:rPr>
                <w:rFonts w:ascii="Times New Roman" w:hAnsi="Times New Roman"/>
                <w:sz w:val="24"/>
                <w:szCs w:val="24"/>
                <w:lang w:val="uk-UA"/>
              </w:rPr>
            </w:pPr>
          </w:p>
          <w:p w:rsidR="00285C86" w:rsidRPr="004E3EBD" w:rsidRDefault="00285C86" w:rsidP="00405774">
            <w:pPr>
              <w:spacing w:after="0" w:line="312" w:lineRule="auto"/>
              <w:jc w:val="both"/>
              <w:rPr>
                <w:rFonts w:ascii="Times New Roman" w:hAnsi="Times New Roman"/>
                <w:sz w:val="24"/>
                <w:szCs w:val="24"/>
                <w:lang w:val="uk-UA"/>
              </w:rPr>
            </w:pPr>
            <w:r w:rsidRPr="004E3EBD">
              <w:rPr>
                <w:rFonts w:ascii="Times New Roman" w:hAnsi="Times New Roman"/>
                <w:sz w:val="24"/>
                <w:szCs w:val="24"/>
                <w:lang w:val="uk-UA"/>
              </w:rPr>
              <w:t>Романюк Г.В.</w:t>
            </w:r>
          </w:p>
        </w:tc>
      </w:tr>
      <w:tr w:rsidR="00285C86" w:rsidRPr="004E3EBD" w:rsidTr="00607343">
        <w:trPr>
          <w:trHeight w:val="622"/>
        </w:trPr>
        <w:tc>
          <w:tcPr>
            <w:tcW w:w="5070" w:type="dxa"/>
          </w:tcPr>
          <w:p w:rsidR="00285C86" w:rsidRPr="004E3EBD" w:rsidRDefault="00285C86" w:rsidP="00405774">
            <w:pPr>
              <w:spacing w:after="0" w:line="312" w:lineRule="auto"/>
              <w:ind w:firstLine="567"/>
              <w:jc w:val="both"/>
              <w:rPr>
                <w:rFonts w:ascii="Times New Roman" w:hAnsi="Times New Roman"/>
                <w:i/>
                <w:sz w:val="24"/>
                <w:szCs w:val="24"/>
                <w:lang w:val="uk-UA"/>
              </w:rPr>
            </w:pPr>
            <w:r w:rsidRPr="004E3EBD">
              <w:rPr>
                <w:rFonts w:ascii="Times New Roman" w:hAnsi="Times New Roman"/>
                <w:i/>
                <w:sz w:val="24"/>
                <w:szCs w:val="24"/>
                <w:lang w:val="uk-UA"/>
              </w:rPr>
              <w:t>Сертифікат № 006652 виданий згідно рішення Аудиторської Палати України № 209/3 від 24 грудня 2009 року.</w:t>
            </w:r>
          </w:p>
        </w:tc>
        <w:tc>
          <w:tcPr>
            <w:tcW w:w="5288" w:type="dxa"/>
            <w:gridSpan w:val="4"/>
          </w:tcPr>
          <w:p w:rsidR="00285C86" w:rsidRPr="004E3EBD" w:rsidRDefault="00285C86" w:rsidP="00405774">
            <w:pPr>
              <w:spacing w:after="0" w:line="312" w:lineRule="auto"/>
              <w:ind w:firstLine="567"/>
              <w:jc w:val="both"/>
              <w:rPr>
                <w:rFonts w:ascii="Times New Roman" w:hAnsi="Times New Roman"/>
                <w:sz w:val="24"/>
                <w:szCs w:val="24"/>
                <w:lang w:val="uk-UA"/>
              </w:rPr>
            </w:pPr>
          </w:p>
        </w:tc>
      </w:tr>
      <w:tr w:rsidR="00285C86" w:rsidRPr="004E3EBD" w:rsidTr="00607343">
        <w:trPr>
          <w:gridAfter w:val="1"/>
          <w:wAfter w:w="44" w:type="dxa"/>
        </w:trPr>
        <w:tc>
          <w:tcPr>
            <w:tcW w:w="5070" w:type="dxa"/>
          </w:tcPr>
          <w:p w:rsidR="00285C86" w:rsidRPr="004E3EBD" w:rsidRDefault="00285C86" w:rsidP="00405774">
            <w:pPr>
              <w:spacing w:after="0" w:line="312" w:lineRule="auto"/>
              <w:jc w:val="both"/>
              <w:rPr>
                <w:rFonts w:ascii="Times New Roman" w:hAnsi="Times New Roman"/>
                <w:b/>
                <w:sz w:val="24"/>
                <w:szCs w:val="24"/>
                <w:lang w:val="uk-UA"/>
              </w:rPr>
            </w:pPr>
            <w:r w:rsidRPr="004E3EBD">
              <w:rPr>
                <w:rFonts w:ascii="Times New Roman" w:hAnsi="Times New Roman"/>
                <w:b/>
                <w:sz w:val="24"/>
                <w:szCs w:val="24"/>
                <w:lang w:val="uk-UA"/>
              </w:rPr>
              <w:t xml:space="preserve">Партнер </w:t>
            </w:r>
          </w:p>
          <w:p w:rsidR="00285C86" w:rsidRPr="004E3EBD" w:rsidRDefault="00285C86" w:rsidP="00405774">
            <w:pPr>
              <w:spacing w:after="0" w:line="312" w:lineRule="auto"/>
              <w:jc w:val="both"/>
              <w:rPr>
                <w:rFonts w:ascii="Times New Roman" w:hAnsi="Times New Roman"/>
                <w:b/>
                <w:sz w:val="24"/>
                <w:szCs w:val="24"/>
                <w:lang w:val="uk-UA"/>
              </w:rPr>
            </w:pPr>
            <w:r w:rsidRPr="004E3EBD">
              <w:rPr>
                <w:rFonts w:ascii="Times New Roman" w:hAnsi="Times New Roman"/>
                <w:b/>
                <w:sz w:val="24"/>
                <w:szCs w:val="24"/>
                <w:lang w:val="uk-UA"/>
              </w:rPr>
              <w:t>ТОВ АФ «БІЗНЕСЕКСПЕРТАУДИТ»</w:t>
            </w:r>
          </w:p>
        </w:tc>
        <w:tc>
          <w:tcPr>
            <w:tcW w:w="2551" w:type="dxa"/>
          </w:tcPr>
          <w:p w:rsidR="00285C86" w:rsidRPr="004E3EBD" w:rsidRDefault="00285C86" w:rsidP="00405774">
            <w:pPr>
              <w:spacing w:after="0" w:line="312" w:lineRule="auto"/>
              <w:jc w:val="both"/>
              <w:rPr>
                <w:rFonts w:ascii="Times New Roman" w:hAnsi="Times New Roman"/>
                <w:sz w:val="24"/>
                <w:szCs w:val="24"/>
                <w:lang w:val="uk-UA"/>
              </w:rPr>
            </w:pPr>
            <w:r w:rsidRPr="004E3EBD">
              <w:rPr>
                <w:rFonts w:ascii="Times New Roman" w:hAnsi="Times New Roman"/>
                <w:sz w:val="24"/>
                <w:szCs w:val="24"/>
                <w:lang w:val="uk-UA"/>
              </w:rPr>
              <w:t>___________________</w:t>
            </w:r>
          </w:p>
        </w:tc>
        <w:tc>
          <w:tcPr>
            <w:tcW w:w="2693" w:type="dxa"/>
            <w:gridSpan w:val="2"/>
          </w:tcPr>
          <w:p w:rsidR="00285C86" w:rsidRPr="004E3EBD" w:rsidRDefault="00285C86" w:rsidP="00405774">
            <w:pPr>
              <w:spacing w:after="0" w:line="312" w:lineRule="auto"/>
              <w:jc w:val="both"/>
              <w:rPr>
                <w:rFonts w:ascii="Times New Roman" w:hAnsi="Times New Roman"/>
                <w:sz w:val="24"/>
                <w:szCs w:val="24"/>
                <w:lang w:val="uk-UA"/>
              </w:rPr>
            </w:pPr>
            <w:r w:rsidRPr="004E3EBD">
              <w:rPr>
                <w:rFonts w:ascii="Times New Roman" w:hAnsi="Times New Roman"/>
                <w:sz w:val="24"/>
                <w:szCs w:val="24"/>
                <w:lang w:val="uk-UA"/>
              </w:rPr>
              <w:t>Деревицький І.В.</w:t>
            </w:r>
          </w:p>
        </w:tc>
      </w:tr>
      <w:tr w:rsidR="00285C86" w:rsidRPr="004E3EBD" w:rsidTr="00607343">
        <w:trPr>
          <w:trHeight w:val="622"/>
        </w:trPr>
        <w:tc>
          <w:tcPr>
            <w:tcW w:w="5070" w:type="dxa"/>
          </w:tcPr>
          <w:p w:rsidR="00285C86" w:rsidRPr="004E3EBD" w:rsidRDefault="00285C86" w:rsidP="00405774">
            <w:pPr>
              <w:spacing w:after="0" w:line="312" w:lineRule="auto"/>
              <w:ind w:firstLine="567"/>
              <w:jc w:val="both"/>
              <w:rPr>
                <w:rFonts w:ascii="Times New Roman" w:hAnsi="Times New Roman"/>
                <w:i/>
                <w:sz w:val="24"/>
                <w:szCs w:val="24"/>
                <w:lang w:val="uk-UA"/>
              </w:rPr>
            </w:pPr>
            <w:r w:rsidRPr="004E3EBD">
              <w:rPr>
                <w:rFonts w:ascii="Times New Roman" w:hAnsi="Times New Roman"/>
                <w:i/>
                <w:sz w:val="24"/>
                <w:szCs w:val="24"/>
                <w:lang w:val="uk-UA"/>
              </w:rPr>
              <w:t>Сертифікат «А» № 004962 виданий згідно рішення Аудиторської Палати України № 104 від 30 листопада 2001 року.</w:t>
            </w:r>
          </w:p>
        </w:tc>
        <w:tc>
          <w:tcPr>
            <w:tcW w:w="5288" w:type="dxa"/>
            <w:gridSpan w:val="4"/>
          </w:tcPr>
          <w:p w:rsidR="00285C86" w:rsidRPr="004E3EBD" w:rsidRDefault="00285C86" w:rsidP="00405774">
            <w:pPr>
              <w:spacing w:after="0" w:line="312" w:lineRule="auto"/>
              <w:ind w:firstLine="567"/>
              <w:jc w:val="both"/>
              <w:rPr>
                <w:rFonts w:ascii="Times New Roman" w:hAnsi="Times New Roman"/>
                <w:sz w:val="24"/>
                <w:szCs w:val="24"/>
                <w:lang w:val="uk-UA"/>
              </w:rPr>
            </w:pPr>
          </w:p>
        </w:tc>
      </w:tr>
    </w:tbl>
    <w:p w:rsidR="00285C86" w:rsidRPr="00F535E2" w:rsidRDefault="00285C86" w:rsidP="00405774">
      <w:pPr>
        <w:spacing w:after="0" w:line="312" w:lineRule="auto"/>
        <w:ind w:firstLine="567"/>
        <w:jc w:val="both"/>
        <w:rPr>
          <w:rFonts w:ascii="Times New Roman" w:hAnsi="Times New Roman"/>
          <w:sz w:val="24"/>
          <w:szCs w:val="24"/>
          <w:lang w:val="uk-UA"/>
        </w:rPr>
      </w:pPr>
    </w:p>
    <w:p w:rsidR="00285C86" w:rsidRPr="00F35823" w:rsidRDefault="00285C86" w:rsidP="00405774">
      <w:pPr>
        <w:spacing w:after="0" w:line="312" w:lineRule="auto"/>
        <w:rPr>
          <w:rFonts w:ascii="Times New Roman" w:hAnsi="Times New Roman"/>
          <w:i/>
          <w:sz w:val="24"/>
          <w:szCs w:val="24"/>
          <w:lang w:val="uk-UA"/>
        </w:rPr>
      </w:pPr>
      <w:r>
        <w:rPr>
          <w:rFonts w:ascii="Times New Roman" w:hAnsi="Times New Roman"/>
          <w:color w:val="FF0000"/>
          <w:sz w:val="24"/>
          <w:szCs w:val="24"/>
          <w:lang w:val="en-US"/>
        </w:rPr>
        <w:t>15</w:t>
      </w:r>
      <w:r w:rsidRPr="00F535E2">
        <w:rPr>
          <w:rFonts w:ascii="Times New Roman" w:hAnsi="Times New Roman"/>
          <w:sz w:val="24"/>
          <w:szCs w:val="24"/>
          <w:lang w:val="uk-UA"/>
        </w:rPr>
        <w:t>.</w:t>
      </w:r>
      <w:r>
        <w:rPr>
          <w:rFonts w:ascii="Times New Roman" w:hAnsi="Times New Roman"/>
          <w:sz w:val="24"/>
          <w:szCs w:val="24"/>
          <w:lang w:val="uk-UA"/>
        </w:rPr>
        <w:t>04</w:t>
      </w:r>
      <w:r w:rsidRPr="00F535E2">
        <w:rPr>
          <w:rFonts w:ascii="Times New Roman" w:hAnsi="Times New Roman"/>
          <w:sz w:val="24"/>
          <w:szCs w:val="24"/>
          <w:lang w:val="uk-UA"/>
        </w:rPr>
        <w:t>.201</w:t>
      </w:r>
      <w:r>
        <w:rPr>
          <w:rFonts w:ascii="Times New Roman" w:hAnsi="Times New Roman"/>
          <w:sz w:val="24"/>
          <w:szCs w:val="24"/>
          <w:lang w:val="uk-UA"/>
        </w:rPr>
        <w:t xml:space="preserve">6  </w:t>
      </w:r>
      <w:bookmarkStart w:id="2" w:name="_GoBack"/>
      <w:bookmarkEnd w:id="2"/>
      <w:r w:rsidRPr="00F535E2">
        <w:rPr>
          <w:rFonts w:ascii="Times New Roman" w:hAnsi="Times New Roman"/>
          <w:sz w:val="24"/>
          <w:szCs w:val="24"/>
          <w:lang w:val="uk-UA"/>
        </w:rPr>
        <w:t>м. Київ</w:t>
      </w:r>
    </w:p>
    <w:sectPr w:rsidR="00285C86" w:rsidRPr="00F35823" w:rsidSect="00BF1AE5">
      <w:footerReference w:type="default" r:id="rId8"/>
      <w:pgSz w:w="11906" w:h="16838"/>
      <w:pgMar w:top="568" w:right="566" w:bottom="851" w:left="1276"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86" w:rsidRDefault="00285C86" w:rsidP="00422BFE">
      <w:pPr>
        <w:spacing w:after="0" w:line="240" w:lineRule="auto"/>
      </w:pPr>
      <w:r>
        <w:separator/>
      </w:r>
    </w:p>
  </w:endnote>
  <w:endnote w:type="continuationSeparator" w:id="0">
    <w:p w:rsidR="00285C86" w:rsidRDefault="00285C86" w:rsidP="00422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86" w:rsidRPr="00422BFE" w:rsidRDefault="00285C86">
    <w:pPr>
      <w:pStyle w:val="Footer"/>
      <w:jc w:val="right"/>
      <w:rPr>
        <w:rFonts w:ascii="Times New Roman" w:hAnsi="Times New Roman"/>
      </w:rPr>
    </w:pPr>
    <w:r w:rsidRPr="00422BFE">
      <w:rPr>
        <w:rFonts w:ascii="Times New Roman" w:hAnsi="Times New Roman"/>
      </w:rPr>
      <w:fldChar w:fldCharType="begin"/>
    </w:r>
    <w:r w:rsidRPr="00422BFE">
      <w:rPr>
        <w:rFonts w:ascii="Times New Roman" w:hAnsi="Times New Roman"/>
      </w:rPr>
      <w:instrText xml:space="preserve"> PAGE   \* MERGEFORMAT </w:instrText>
    </w:r>
    <w:r w:rsidRPr="00422BFE">
      <w:rPr>
        <w:rFonts w:ascii="Times New Roman" w:hAnsi="Times New Roman"/>
      </w:rPr>
      <w:fldChar w:fldCharType="separate"/>
    </w:r>
    <w:r>
      <w:rPr>
        <w:rFonts w:ascii="Times New Roman" w:hAnsi="Times New Roman"/>
        <w:noProof/>
      </w:rPr>
      <w:t>4</w:t>
    </w:r>
    <w:r w:rsidRPr="00422BFE">
      <w:rPr>
        <w:rFonts w:ascii="Times New Roman" w:hAnsi="Times New Roman"/>
      </w:rPr>
      <w:fldChar w:fldCharType="end"/>
    </w:r>
  </w:p>
  <w:p w:rsidR="00285C86" w:rsidRDefault="00285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86" w:rsidRDefault="00285C86" w:rsidP="00422BFE">
      <w:pPr>
        <w:spacing w:after="0" w:line="240" w:lineRule="auto"/>
      </w:pPr>
      <w:r>
        <w:separator/>
      </w:r>
    </w:p>
  </w:footnote>
  <w:footnote w:type="continuationSeparator" w:id="0">
    <w:p w:rsidR="00285C86" w:rsidRDefault="00285C86" w:rsidP="00422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145EC"/>
    <w:multiLevelType w:val="hybridMultilevel"/>
    <w:tmpl w:val="4BCE7C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544073"/>
    <w:multiLevelType w:val="hybridMultilevel"/>
    <w:tmpl w:val="5E2E8B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092B4C"/>
    <w:multiLevelType w:val="hybridMultilevel"/>
    <w:tmpl w:val="8B50223C"/>
    <w:lvl w:ilvl="0" w:tplc="04190005">
      <w:start w:val="1"/>
      <w:numFmt w:val="bullet"/>
      <w:lvlText w:val=""/>
      <w:lvlJc w:val="left"/>
      <w:pPr>
        <w:tabs>
          <w:tab w:val="num" w:pos="720"/>
        </w:tabs>
        <w:ind w:left="720" w:hanging="360"/>
      </w:pPr>
      <w:rPr>
        <w:rFonts w:ascii="Wingdings" w:hAnsi="Wingdings" w:hint="default"/>
      </w:rPr>
    </w:lvl>
    <w:lvl w:ilvl="1" w:tplc="909E947A">
      <w:start w:val="9"/>
      <w:numFmt w:val="bullet"/>
      <w:lvlText w:val="-"/>
      <w:lvlJc w:val="left"/>
      <w:pPr>
        <w:tabs>
          <w:tab w:val="num" w:pos="1778"/>
        </w:tabs>
        <w:ind w:left="1778" w:hanging="360"/>
      </w:pPr>
      <w:rPr>
        <w:rFonts w:hint="default"/>
      </w:rPr>
    </w:lvl>
    <w:lvl w:ilvl="2" w:tplc="FFFFFFFF">
      <w:numFmt w:val="bullet"/>
      <w:lvlText w:val="-"/>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2D1FC0"/>
    <w:multiLevelType w:val="hybridMultilevel"/>
    <w:tmpl w:val="62886518"/>
    <w:lvl w:ilvl="0" w:tplc="909E947A">
      <w:start w:val="9"/>
      <w:numFmt w:val="bullet"/>
      <w:lvlText w:val="-"/>
      <w:lvlJc w:val="left"/>
      <w:pPr>
        <w:ind w:left="1827" w:hanging="360"/>
      </w:pPr>
      <w:rPr>
        <w:rFonts w:hint="default"/>
      </w:rPr>
    </w:lvl>
    <w:lvl w:ilvl="1" w:tplc="04190003" w:tentative="1">
      <w:start w:val="1"/>
      <w:numFmt w:val="bullet"/>
      <w:lvlText w:val="o"/>
      <w:lvlJc w:val="left"/>
      <w:pPr>
        <w:ind w:left="2547" w:hanging="360"/>
      </w:pPr>
      <w:rPr>
        <w:rFonts w:ascii="Courier New" w:hAnsi="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5">
    <w:nsid w:val="2548649B"/>
    <w:multiLevelType w:val="hybridMultilevel"/>
    <w:tmpl w:val="CCD4581C"/>
    <w:lvl w:ilvl="0" w:tplc="909E947A">
      <w:start w:val="9"/>
      <w:numFmt w:val="bullet"/>
      <w:lvlText w:val="-"/>
      <w:lvlJc w:val="left"/>
      <w:pPr>
        <w:ind w:left="928" w:hanging="360"/>
      </w:pPr>
      <w:rPr>
        <w:rFont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38E569E0"/>
    <w:multiLevelType w:val="hybridMultilevel"/>
    <w:tmpl w:val="0C8A763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45C564A8"/>
    <w:multiLevelType w:val="hybridMultilevel"/>
    <w:tmpl w:val="8E8272AC"/>
    <w:lvl w:ilvl="0" w:tplc="71761A5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C65451"/>
    <w:multiLevelType w:val="hybridMultilevel"/>
    <w:tmpl w:val="F3F20A6A"/>
    <w:lvl w:ilvl="0" w:tplc="909E947A">
      <w:start w:val="9"/>
      <w:numFmt w:val="bullet"/>
      <w:lvlText w:val="-"/>
      <w:lvlJc w:val="left"/>
      <w:pPr>
        <w:tabs>
          <w:tab w:val="num" w:pos="720"/>
        </w:tabs>
        <w:ind w:left="720" w:hanging="360"/>
      </w:pPr>
      <w:rPr>
        <w:rFonts w:hint="default"/>
      </w:rPr>
    </w:lvl>
    <w:lvl w:ilvl="1" w:tplc="EF8A40B6" w:tentative="1">
      <w:start w:val="1"/>
      <w:numFmt w:val="bullet"/>
      <w:lvlText w:val="o"/>
      <w:lvlJc w:val="left"/>
      <w:pPr>
        <w:tabs>
          <w:tab w:val="num" w:pos="2007"/>
        </w:tabs>
        <w:ind w:left="2007" w:hanging="360"/>
      </w:pPr>
      <w:rPr>
        <w:rFonts w:ascii="Courier New" w:hAnsi="Courier New" w:hint="default"/>
      </w:rPr>
    </w:lvl>
    <w:lvl w:ilvl="2" w:tplc="D764A696" w:tentative="1">
      <w:start w:val="1"/>
      <w:numFmt w:val="bullet"/>
      <w:lvlText w:val=""/>
      <w:lvlJc w:val="left"/>
      <w:pPr>
        <w:tabs>
          <w:tab w:val="num" w:pos="2727"/>
        </w:tabs>
        <w:ind w:left="2727" w:hanging="360"/>
      </w:pPr>
      <w:rPr>
        <w:rFonts w:ascii="Wingdings" w:hAnsi="Wingdings" w:hint="default"/>
      </w:rPr>
    </w:lvl>
    <w:lvl w:ilvl="3" w:tplc="78FCFF16" w:tentative="1">
      <w:start w:val="1"/>
      <w:numFmt w:val="bullet"/>
      <w:lvlText w:val=""/>
      <w:lvlJc w:val="left"/>
      <w:pPr>
        <w:tabs>
          <w:tab w:val="num" w:pos="3447"/>
        </w:tabs>
        <w:ind w:left="3447" w:hanging="360"/>
      </w:pPr>
      <w:rPr>
        <w:rFonts w:ascii="Symbol" w:hAnsi="Symbol" w:hint="default"/>
      </w:rPr>
    </w:lvl>
    <w:lvl w:ilvl="4" w:tplc="81CA9E4E" w:tentative="1">
      <w:start w:val="1"/>
      <w:numFmt w:val="bullet"/>
      <w:lvlText w:val="o"/>
      <w:lvlJc w:val="left"/>
      <w:pPr>
        <w:tabs>
          <w:tab w:val="num" w:pos="4167"/>
        </w:tabs>
        <w:ind w:left="4167" w:hanging="360"/>
      </w:pPr>
      <w:rPr>
        <w:rFonts w:ascii="Courier New" w:hAnsi="Courier New" w:hint="default"/>
      </w:rPr>
    </w:lvl>
    <w:lvl w:ilvl="5" w:tplc="B49E84CC" w:tentative="1">
      <w:start w:val="1"/>
      <w:numFmt w:val="bullet"/>
      <w:lvlText w:val=""/>
      <w:lvlJc w:val="left"/>
      <w:pPr>
        <w:tabs>
          <w:tab w:val="num" w:pos="4887"/>
        </w:tabs>
        <w:ind w:left="4887" w:hanging="360"/>
      </w:pPr>
      <w:rPr>
        <w:rFonts w:ascii="Wingdings" w:hAnsi="Wingdings" w:hint="default"/>
      </w:rPr>
    </w:lvl>
    <w:lvl w:ilvl="6" w:tplc="2C529D00" w:tentative="1">
      <w:start w:val="1"/>
      <w:numFmt w:val="bullet"/>
      <w:lvlText w:val=""/>
      <w:lvlJc w:val="left"/>
      <w:pPr>
        <w:tabs>
          <w:tab w:val="num" w:pos="5607"/>
        </w:tabs>
        <w:ind w:left="5607" w:hanging="360"/>
      </w:pPr>
      <w:rPr>
        <w:rFonts w:ascii="Symbol" w:hAnsi="Symbol" w:hint="default"/>
      </w:rPr>
    </w:lvl>
    <w:lvl w:ilvl="7" w:tplc="88C21EE0" w:tentative="1">
      <w:start w:val="1"/>
      <w:numFmt w:val="bullet"/>
      <w:lvlText w:val="o"/>
      <w:lvlJc w:val="left"/>
      <w:pPr>
        <w:tabs>
          <w:tab w:val="num" w:pos="6327"/>
        </w:tabs>
        <w:ind w:left="6327" w:hanging="360"/>
      </w:pPr>
      <w:rPr>
        <w:rFonts w:ascii="Courier New" w:hAnsi="Courier New" w:hint="default"/>
      </w:rPr>
    </w:lvl>
    <w:lvl w:ilvl="8" w:tplc="C63C9170"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0"/>
    <w:lvlOverride w:ilvl="0">
      <w:lvl w:ilvl="0">
        <w:numFmt w:val="bullet"/>
        <w:lvlText w:val="•"/>
        <w:legacy w:legacy="1" w:legacySpace="0" w:legacyIndent="346"/>
        <w:lvlJc w:val="left"/>
        <w:rPr>
          <w:rFonts w:ascii="Times New Roman" w:hAnsi="Times New Roman" w:hint="default"/>
        </w:rPr>
      </w:lvl>
    </w:lvlOverride>
  </w:num>
  <w:num w:numId="6">
    <w:abstractNumId w:val="2"/>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BFE"/>
    <w:rsid w:val="0002432B"/>
    <w:rsid w:val="000320F5"/>
    <w:rsid w:val="00034090"/>
    <w:rsid w:val="0004245D"/>
    <w:rsid w:val="00044095"/>
    <w:rsid w:val="000543E4"/>
    <w:rsid w:val="000559BF"/>
    <w:rsid w:val="00056482"/>
    <w:rsid w:val="00057A59"/>
    <w:rsid w:val="00062DDD"/>
    <w:rsid w:val="0006385A"/>
    <w:rsid w:val="00064C11"/>
    <w:rsid w:val="0006690B"/>
    <w:rsid w:val="000779E9"/>
    <w:rsid w:val="0008160B"/>
    <w:rsid w:val="00083869"/>
    <w:rsid w:val="00090999"/>
    <w:rsid w:val="00093B28"/>
    <w:rsid w:val="000A7296"/>
    <w:rsid w:val="000A7AB2"/>
    <w:rsid w:val="000B0A3C"/>
    <w:rsid w:val="000B4361"/>
    <w:rsid w:val="000C1E74"/>
    <w:rsid w:val="000C7CD9"/>
    <w:rsid w:val="000D5D8A"/>
    <w:rsid w:val="000E19A9"/>
    <w:rsid w:val="000E7A3A"/>
    <w:rsid w:val="00115BD4"/>
    <w:rsid w:val="00123312"/>
    <w:rsid w:val="00131427"/>
    <w:rsid w:val="0015091C"/>
    <w:rsid w:val="00152AEE"/>
    <w:rsid w:val="00156DF2"/>
    <w:rsid w:val="00161BEE"/>
    <w:rsid w:val="00167497"/>
    <w:rsid w:val="00167761"/>
    <w:rsid w:val="00171022"/>
    <w:rsid w:val="00171435"/>
    <w:rsid w:val="001750F3"/>
    <w:rsid w:val="00180711"/>
    <w:rsid w:val="00191368"/>
    <w:rsid w:val="00191D32"/>
    <w:rsid w:val="00191F72"/>
    <w:rsid w:val="00194FD9"/>
    <w:rsid w:val="00197331"/>
    <w:rsid w:val="001B08A3"/>
    <w:rsid w:val="001B4ACE"/>
    <w:rsid w:val="001C0730"/>
    <w:rsid w:val="001C7D31"/>
    <w:rsid w:val="001D6FCA"/>
    <w:rsid w:val="001E0868"/>
    <w:rsid w:val="001E6F00"/>
    <w:rsid w:val="0020609A"/>
    <w:rsid w:val="00214B29"/>
    <w:rsid w:val="00215D84"/>
    <w:rsid w:val="00216E71"/>
    <w:rsid w:val="002309FA"/>
    <w:rsid w:val="00231389"/>
    <w:rsid w:val="00231C5F"/>
    <w:rsid w:val="002323D6"/>
    <w:rsid w:val="00232C44"/>
    <w:rsid w:val="002448CD"/>
    <w:rsid w:val="002518FA"/>
    <w:rsid w:val="00260F5E"/>
    <w:rsid w:val="00261F7E"/>
    <w:rsid w:val="002622B4"/>
    <w:rsid w:val="00262D12"/>
    <w:rsid w:val="002651FD"/>
    <w:rsid w:val="00285C86"/>
    <w:rsid w:val="00297303"/>
    <w:rsid w:val="002A1298"/>
    <w:rsid w:val="002A3848"/>
    <w:rsid w:val="002A683E"/>
    <w:rsid w:val="002B1CA9"/>
    <w:rsid w:val="002B43C9"/>
    <w:rsid w:val="002C6D24"/>
    <w:rsid w:val="002D02BD"/>
    <w:rsid w:val="00300BA6"/>
    <w:rsid w:val="00307EF9"/>
    <w:rsid w:val="00310A4A"/>
    <w:rsid w:val="0031354B"/>
    <w:rsid w:val="00321386"/>
    <w:rsid w:val="00325DE7"/>
    <w:rsid w:val="00326283"/>
    <w:rsid w:val="00333F71"/>
    <w:rsid w:val="00342902"/>
    <w:rsid w:val="003463C7"/>
    <w:rsid w:val="00350217"/>
    <w:rsid w:val="00350D8B"/>
    <w:rsid w:val="00361C77"/>
    <w:rsid w:val="003662CA"/>
    <w:rsid w:val="00372923"/>
    <w:rsid w:val="003853BC"/>
    <w:rsid w:val="003879FA"/>
    <w:rsid w:val="00390472"/>
    <w:rsid w:val="003A1A31"/>
    <w:rsid w:val="003A39CE"/>
    <w:rsid w:val="003A429B"/>
    <w:rsid w:val="003A5558"/>
    <w:rsid w:val="003A5A43"/>
    <w:rsid w:val="003B63C8"/>
    <w:rsid w:val="003B72CD"/>
    <w:rsid w:val="003C15CF"/>
    <w:rsid w:val="003C6E3F"/>
    <w:rsid w:val="003D0A5F"/>
    <w:rsid w:val="003E3AAC"/>
    <w:rsid w:val="003F38D6"/>
    <w:rsid w:val="003F5A0A"/>
    <w:rsid w:val="003F761C"/>
    <w:rsid w:val="0040159D"/>
    <w:rsid w:val="00402FFE"/>
    <w:rsid w:val="00405774"/>
    <w:rsid w:val="00416E58"/>
    <w:rsid w:val="00420ACA"/>
    <w:rsid w:val="00420B82"/>
    <w:rsid w:val="00422BFE"/>
    <w:rsid w:val="004249DD"/>
    <w:rsid w:val="00426DCC"/>
    <w:rsid w:val="00427B09"/>
    <w:rsid w:val="0044391F"/>
    <w:rsid w:val="00444231"/>
    <w:rsid w:val="0044468C"/>
    <w:rsid w:val="00457A97"/>
    <w:rsid w:val="004643A9"/>
    <w:rsid w:val="0046444E"/>
    <w:rsid w:val="0046464F"/>
    <w:rsid w:val="00464FBF"/>
    <w:rsid w:val="00472716"/>
    <w:rsid w:val="0048131B"/>
    <w:rsid w:val="004A0F9C"/>
    <w:rsid w:val="004A2344"/>
    <w:rsid w:val="004A577B"/>
    <w:rsid w:val="004A6DCC"/>
    <w:rsid w:val="004B11BC"/>
    <w:rsid w:val="004E3EBD"/>
    <w:rsid w:val="004E459E"/>
    <w:rsid w:val="004E6CE9"/>
    <w:rsid w:val="0051382C"/>
    <w:rsid w:val="00513C1F"/>
    <w:rsid w:val="00520E7A"/>
    <w:rsid w:val="00530749"/>
    <w:rsid w:val="0053691D"/>
    <w:rsid w:val="00540E9E"/>
    <w:rsid w:val="00541273"/>
    <w:rsid w:val="00547623"/>
    <w:rsid w:val="00554D50"/>
    <w:rsid w:val="00554E5F"/>
    <w:rsid w:val="00567DB6"/>
    <w:rsid w:val="00571782"/>
    <w:rsid w:val="00572E7E"/>
    <w:rsid w:val="00582ECC"/>
    <w:rsid w:val="00587FAC"/>
    <w:rsid w:val="00595D4E"/>
    <w:rsid w:val="005A09BC"/>
    <w:rsid w:val="005B4635"/>
    <w:rsid w:val="005B60F6"/>
    <w:rsid w:val="005B6701"/>
    <w:rsid w:val="005C0810"/>
    <w:rsid w:val="005C3341"/>
    <w:rsid w:val="005C4BB2"/>
    <w:rsid w:val="005E59F8"/>
    <w:rsid w:val="005E64E7"/>
    <w:rsid w:val="005F0183"/>
    <w:rsid w:val="005F17C2"/>
    <w:rsid w:val="006042A9"/>
    <w:rsid w:val="00607343"/>
    <w:rsid w:val="00607E76"/>
    <w:rsid w:val="0061442F"/>
    <w:rsid w:val="00617AD5"/>
    <w:rsid w:val="006210AF"/>
    <w:rsid w:val="0062139C"/>
    <w:rsid w:val="006226CA"/>
    <w:rsid w:val="00622973"/>
    <w:rsid w:val="00623D05"/>
    <w:rsid w:val="00626DA9"/>
    <w:rsid w:val="00630948"/>
    <w:rsid w:val="0064092F"/>
    <w:rsid w:val="00640E4C"/>
    <w:rsid w:val="00644FCB"/>
    <w:rsid w:val="00652B6B"/>
    <w:rsid w:val="00661A4F"/>
    <w:rsid w:val="0066419D"/>
    <w:rsid w:val="00664BDB"/>
    <w:rsid w:val="0066714B"/>
    <w:rsid w:val="006878AC"/>
    <w:rsid w:val="00697208"/>
    <w:rsid w:val="00697444"/>
    <w:rsid w:val="006A66E9"/>
    <w:rsid w:val="006A78FD"/>
    <w:rsid w:val="006B0738"/>
    <w:rsid w:val="006B7047"/>
    <w:rsid w:val="006D40D4"/>
    <w:rsid w:val="006D607D"/>
    <w:rsid w:val="006E5663"/>
    <w:rsid w:val="006F3C9A"/>
    <w:rsid w:val="00702992"/>
    <w:rsid w:val="00703A74"/>
    <w:rsid w:val="007141F8"/>
    <w:rsid w:val="00714C37"/>
    <w:rsid w:val="00717AC3"/>
    <w:rsid w:val="0074476C"/>
    <w:rsid w:val="00755BC0"/>
    <w:rsid w:val="00760DD6"/>
    <w:rsid w:val="00762CA3"/>
    <w:rsid w:val="00771AF1"/>
    <w:rsid w:val="00776D59"/>
    <w:rsid w:val="00784FA2"/>
    <w:rsid w:val="007853E1"/>
    <w:rsid w:val="00795689"/>
    <w:rsid w:val="0079580D"/>
    <w:rsid w:val="007A5706"/>
    <w:rsid w:val="007A618E"/>
    <w:rsid w:val="007B3117"/>
    <w:rsid w:val="007C1E7F"/>
    <w:rsid w:val="007C3E62"/>
    <w:rsid w:val="007D3ECA"/>
    <w:rsid w:val="007D4CC7"/>
    <w:rsid w:val="007D6CC2"/>
    <w:rsid w:val="007D6E0C"/>
    <w:rsid w:val="007E10C6"/>
    <w:rsid w:val="007E14B8"/>
    <w:rsid w:val="007F0986"/>
    <w:rsid w:val="007F5CF9"/>
    <w:rsid w:val="00805014"/>
    <w:rsid w:val="00805C96"/>
    <w:rsid w:val="008245DE"/>
    <w:rsid w:val="00832F8D"/>
    <w:rsid w:val="00833890"/>
    <w:rsid w:val="008418C8"/>
    <w:rsid w:val="00854A90"/>
    <w:rsid w:val="00856495"/>
    <w:rsid w:val="00897F7C"/>
    <w:rsid w:val="008B3680"/>
    <w:rsid w:val="008B4D28"/>
    <w:rsid w:val="008B5407"/>
    <w:rsid w:val="008C069E"/>
    <w:rsid w:val="008C1D33"/>
    <w:rsid w:val="008D29B3"/>
    <w:rsid w:val="008D522D"/>
    <w:rsid w:val="008F24BE"/>
    <w:rsid w:val="008F3047"/>
    <w:rsid w:val="008F58EC"/>
    <w:rsid w:val="009036B5"/>
    <w:rsid w:val="00903FF8"/>
    <w:rsid w:val="00912E54"/>
    <w:rsid w:val="009164FB"/>
    <w:rsid w:val="00924161"/>
    <w:rsid w:val="00926E7C"/>
    <w:rsid w:val="00927658"/>
    <w:rsid w:val="00936109"/>
    <w:rsid w:val="009368CF"/>
    <w:rsid w:val="00937B59"/>
    <w:rsid w:val="0096038F"/>
    <w:rsid w:val="00963951"/>
    <w:rsid w:val="00973415"/>
    <w:rsid w:val="00976B91"/>
    <w:rsid w:val="00977D2C"/>
    <w:rsid w:val="009804A8"/>
    <w:rsid w:val="0098675C"/>
    <w:rsid w:val="009871F2"/>
    <w:rsid w:val="009967C8"/>
    <w:rsid w:val="009A247B"/>
    <w:rsid w:val="009A3C5A"/>
    <w:rsid w:val="009B0A5C"/>
    <w:rsid w:val="009B0D6E"/>
    <w:rsid w:val="009B4C64"/>
    <w:rsid w:val="009B567D"/>
    <w:rsid w:val="009C0BA5"/>
    <w:rsid w:val="009C55FD"/>
    <w:rsid w:val="009D13A8"/>
    <w:rsid w:val="009D3D96"/>
    <w:rsid w:val="009E333D"/>
    <w:rsid w:val="00A01752"/>
    <w:rsid w:val="00A139A0"/>
    <w:rsid w:val="00A14A28"/>
    <w:rsid w:val="00A42707"/>
    <w:rsid w:val="00A476FE"/>
    <w:rsid w:val="00A618A5"/>
    <w:rsid w:val="00A64E98"/>
    <w:rsid w:val="00A7073A"/>
    <w:rsid w:val="00A776AC"/>
    <w:rsid w:val="00A77D8F"/>
    <w:rsid w:val="00A91A3B"/>
    <w:rsid w:val="00AB0825"/>
    <w:rsid w:val="00AB12EB"/>
    <w:rsid w:val="00AB208F"/>
    <w:rsid w:val="00AC3E2F"/>
    <w:rsid w:val="00AC657B"/>
    <w:rsid w:val="00AD18E7"/>
    <w:rsid w:val="00AD2F89"/>
    <w:rsid w:val="00AD67D1"/>
    <w:rsid w:val="00AE1D55"/>
    <w:rsid w:val="00AE1F2E"/>
    <w:rsid w:val="00AF3AE7"/>
    <w:rsid w:val="00AF61B8"/>
    <w:rsid w:val="00B05977"/>
    <w:rsid w:val="00B11FE0"/>
    <w:rsid w:val="00B12579"/>
    <w:rsid w:val="00B128A6"/>
    <w:rsid w:val="00B129A6"/>
    <w:rsid w:val="00B1323D"/>
    <w:rsid w:val="00B14BB6"/>
    <w:rsid w:val="00B15508"/>
    <w:rsid w:val="00B21451"/>
    <w:rsid w:val="00B21FFC"/>
    <w:rsid w:val="00B2212A"/>
    <w:rsid w:val="00B27487"/>
    <w:rsid w:val="00B34DBF"/>
    <w:rsid w:val="00B36305"/>
    <w:rsid w:val="00B36A4C"/>
    <w:rsid w:val="00B43848"/>
    <w:rsid w:val="00B443C0"/>
    <w:rsid w:val="00B50B41"/>
    <w:rsid w:val="00B603CE"/>
    <w:rsid w:val="00B60E4A"/>
    <w:rsid w:val="00B6158D"/>
    <w:rsid w:val="00B6320A"/>
    <w:rsid w:val="00B66598"/>
    <w:rsid w:val="00B76AFC"/>
    <w:rsid w:val="00B776E1"/>
    <w:rsid w:val="00B77A15"/>
    <w:rsid w:val="00B77F86"/>
    <w:rsid w:val="00B830CC"/>
    <w:rsid w:val="00B85960"/>
    <w:rsid w:val="00B975E5"/>
    <w:rsid w:val="00BA3BE7"/>
    <w:rsid w:val="00BA5285"/>
    <w:rsid w:val="00BA70D8"/>
    <w:rsid w:val="00BC4B4A"/>
    <w:rsid w:val="00BF1AE5"/>
    <w:rsid w:val="00BF27D4"/>
    <w:rsid w:val="00C00E73"/>
    <w:rsid w:val="00C01E13"/>
    <w:rsid w:val="00C03C04"/>
    <w:rsid w:val="00C07B71"/>
    <w:rsid w:val="00C12C2F"/>
    <w:rsid w:val="00C34062"/>
    <w:rsid w:val="00C344E4"/>
    <w:rsid w:val="00C5253C"/>
    <w:rsid w:val="00C53460"/>
    <w:rsid w:val="00C534D7"/>
    <w:rsid w:val="00C75D72"/>
    <w:rsid w:val="00C817E3"/>
    <w:rsid w:val="00C92C4A"/>
    <w:rsid w:val="00CA36A9"/>
    <w:rsid w:val="00CA43EB"/>
    <w:rsid w:val="00CB283F"/>
    <w:rsid w:val="00CB2948"/>
    <w:rsid w:val="00CB314B"/>
    <w:rsid w:val="00CB5B62"/>
    <w:rsid w:val="00CC7625"/>
    <w:rsid w:val="00CD63EA"/>
    <w:rsid w:val="00CF0E0B"/>
    <w:rsid w:val="00D0405E"/>
    <w:rsid w:val="00D102C5"/>
    <w:rsid w:val="00D1100F"/>
    <w:rsid w:val="00D20FC9"/>
    <w:rsid w:val="00D3172A"/>
    <w:rsid w:val="00D3316C"/>
    <w:rsid w:val="00D35A48"/>
    <w:rsid w:val="00D36219"/>
    <w:rsid w:val="00D4248B"/>
    <w:rsid w:val="00D443AB"/>
    <w:rsid w:val="00D62F26"/>
    <w:rsid w:val="00D63A16"/>
    <w:rsid w:val="00D72C05"/>
    <w:rsid w:val="00D73C22"/>
    <w:rsid w:val="00D7652B"/>
    <w:rsid w:val="00D80644"/>
    <w:rsid w:val="00D81F8B"/>
    <w:rsid w:val="00D95E3D"/>
    <w:rsid w:val="00D96D3C"/>
    <w:rsid w:val="00DA0EE7"/>
    <w:rsid w:val="00DA432E"/>
    <w:rsid w:val="00DB7392"/>
    <w:rsid w:val="00DD0742"/>
    <w:rsid w:val="00DD0872"/>
    <w:rsid w:val="00DE6AD4"/>
    <w:rsid w:val="00E02819"/>
    <w:rsid w:val="00E1383A"/>
    <w:rsid w:val="00E15242"/>
    <w:rsid w:val="00E31261"/>
    <w:rsid w:val="00E326F0"/>
    <w:rsid w:val="00E33956"/>
    <w:rsid w:val="00E370D1"/>
    <w:rsid w:val="00E464F7"/>
    <w:rsid w:val="00E466D7"/>
    <w:rsid w:val="00E51C5D"/>
    <w:rsid w:val="00E528E4"/>
    <w:rsid w:val="00E57BD1"/>
    <w:rsid w:val="00E608CF"/>
    <w:rsid w:val="00E629BB"/>
    <w:rsid w:val="00E66765"/>
    <w:rsid w:val="00E677EA"/>
    <w:rsid w:val="00E70C70"/>
    <w:rsid w:val="00E84F85"/>
    <w:rsid w:val="00E9237B"/>
    <w:rsid w:val="00E93FD0"/>
    <w:rsid w:val="00E95BF2"/>
    <w:rsid w:val="00EA1033"/>
    <w:rsid w:val="00EB2011"/>
    <w:rsid w:val="00EB303F"/>
    <w:rsid w:val="00EB7F54"/>
    <w:rsid w:val="00EC78F8"/>
    <w:rsid w:val="00EE4735"/>
    <w:rsid w:val="00EE774A"/>
    <w:rsid w:val="00EF5C1D"/>
    <w:rsid w:val="00F0247D"/>
    <w:rsid w:val="00F03BCC"/>
    <w:rsid w:val="00F12E28"/>
    <w:rsid w:val="00F22EF4"/>
    <w:rsid w:val="00F24F1D"/>
    <w:rsid w:val="00F34F2E"/>
    <w:rsid w:val="00F35823"/>
    <w:rsid w:val="00F35EEF"/>
    <w:rsid w:val="00F40D1F"/>
    <w:rsid w:val="00F45B7D"/>
    <w:rsid w:val="00F535E2"/>
    <w:rsid w:val="00F6038F"/>
    <w:rsid w:val="00F60CC2"/>
    <w:rsid w:val="00F63CEE"/>
    <w:rsid w:val="00F7326F"/>
    <w:rsid w:val="00F807E2"/>
    <w:rsid w:val="00F81B3D"/>
    <w:rsid w:val="00FA6F7F"/>
    <w:rsid w:val="00FB1624"/>
    <w:rsid w:val="00FC0984"/>
    <w:rsid w:val="00FC6A92"/>
    <w:rsid w:val="00FC7996"/>
    <w:rsid w:val="00FD22EA"/>
    <w:rsid w:val="00FE019A"/>
    <w:rsid w:val="00FE3E4B"/>
    <w:rsid w:val="00FE4D00"/>
    <w:rsid w:val="00FE6B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74"/>
    <w:pPr>
      <w:spacing w:after="200" w:line="276" w:lineRule="auto"/>
    </w:pPr>
  </w:style>
  <w:style w:type="paragraph" w:styleId="Heading1">
    <w:name w:val="heading 1"/>
    <w:basedOn w:val="Normal"/>
    <w:next w:val="Normal"/>
    <w:link w:val="Heading1Char"/>
    <w:uiPriority w:val="99"/>
    <w:qFormat/>
    <w:rsid w:val="00D3316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63CEE"/>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16C"/>
    <w:rPr>
      <w:rFonts w:ascii="Cambria" w:eastAsia="Times New Roman" w:hAnsi="Cambria"/>
      <w:b/>
      <w:color w:val="365F91"/>
      <w:sz w:val="28"/>
    </w:rPr>
  </w:style>
  <w:style w:type="character" w:customStyle="1" w:styleId="Heading2Char">
    <w:name w:val="Heading 2 Char"/>
    <w:basedOn w:val="DefaultParagraphFont"/>
    <w:link w:val="Heading2"/>
    <w:uiPriority w:val="99"/>
    <w:locked/>
    <w:rsid w:val="00F63CEE"/>
    <w:rPr>
      <w:rFonts w:ascii="Cambria" w:hAnsi="Cambria"/>
      <w:b/>
      <w:i/>
      <w:sz w:val="28"/>
    </w:rPr>
  </w:style>
  <w:style w:type="paragraph" w:styleId="Header">
    <w:name w:val="header"/>
    <w:basedOn w:val="Normal"/>
    <w:link w:val="HeaderChar"/>
    <w:uiPriority w:val="99"/>
    <w:semiHidden/>
    <w:rsid w:val="00422BF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22BFE"/>
    <w:rPr>
      <w:rFonts w:cs="Times New Roman"/>
    </w:rPr>
  </w:style>
  <w:style w:type="paragraph" w:styleId="Footer">
    <w:name w:val="footer"/>
    <w:basedOn w:val="Normal"/>
    <w:link w:val="FooterChar"/>
    <w:uiPriority w:val="99"/>
    <w:rsid w:val="00422BF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22BFE"/>
    <w:rPr>
      <w:rFonts w:cs="Times New Roman"/>
    </w:rPr>
  </w:style>
  <w:style w:type="paragraph" w:styleId="BalloonText">
    <w:name w:val="Balloon Text"/>
    <w:basedOn w:val="Normal"/>
    <w:link w:val="BalloonTextChar"/>
    <w:uiPriority w:val="99"/>
    <w:semiHidden/>
    <w:rsid w:val="005E64E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5E64E7"/>
    <w:rPr>
      <w:rFonts w:ascii="Tahoma" w:hAnsi="Tahoma"/>
      <w:sz w:val="16"/>
    </w:rPr>
  </w:style>
  <w:style w:type="paragraph" w:styleId="BodyText">
    <w:name w:val="Body Text"/>
    <w:basedOn w:val="Normal"/>
    <w:link w:val="BodyTextChar"/>
    <w:uiPriority w:val="99"/>
    <w:rsid w:val="00C01E13"/>
    <w:pPr>
      <w:spacing w:before="40" w:after="120" w:line="280" w:lineRule="exact"/>
      <w:jc w:val="both"/>
    </w:pPr>
    <w:rPr>
      <w:rFonts w:ascii="Times New Roman" w:hAnsi="Times New Roman"/>
      <w:szCs w:val="20"/>
      <w:lang w:val="uk-UA"/>
    </w:rPr>
  </w:style>
  <w:style w:type="character" w:customStyle="1" w:styleId="BodyTextChar">
    <w:name w:val="Body Text Char"/>
    <w:basedOn w:val="DefaultParagraphFont"/>
    <w:link w:val="BodyText"/>
    <w:uiPriority w:val="99"/>
    <w:locked/>
    <w:rsid w:val="00C01E13"/>
    <w:rPr>
      <w:rFonts w:ascii="Times New Roman" w:eastAsia="Times New Roman" w:hAnsi="Times New Roman"/>
      <w:sz w:val="22"/>
      <w:lang w:val="uk-UA"/>
    </w:rPr>
  </w:style>
  <w:style w:type="paragraph" w:styleId="ListParagraph">
    <w:name w:val="List Paragraph"/>
    <w:basedOn w:val="Normal"/>
    <w:uiPriority w:val="99"/>
    <w:qFormat/>
    <w:rsid w:val="00AF61B8"/>
    <w:pPr>
      <w:ind w:left="720"/>
      <w:contextualSpacing/>
    </w:pPr>
  </w:style>
  <w:style w:type="paragraph" w:styleId="BodyTextIndent">
    <w:name w:val="Body Text Indent"/>
    <w:basedOn w:val="Normal"/>
    <w:link w:val="BodyTextIndentChar"/>
    <w:uiPriority w:val="99"/>
    <w:semiHidden/>
    <w:rsid w:val="002A3848"/>
    <w:pPr>
      <w:spacing w:after="120"/>
      <w:ind w:left="283"/>
    </w:pPr>
  </w:style>
  <w:style w:type="character" w:customStyle="1" w:styleId="BodyTextIndentChar">
    <w:name w:val="Body Text Indent Char"/>
    <w:basedOn w:val="DefaultParagraphFont"/>
    <w:link w:val="BodyTextIndent"/>
    <w:uiPriority w:val="99"/>
    <w:semiHidden/>
    <w:locked/>
    <w:rsid w:val="002A3848"/>
    <w:rPr>
      <w:sz w:val="22"/>
    </w:rPr>
  </w:style>
  <w:style w:type="character" w:styleId="HTMLTypewriter">
    <w:name w:val="HTML Typewriter"/>
    <w:basedOn w:val="DefaultParagraphFont"/>
    <w:uiPriority w:val="99"/>
    <w:rsid w:val="00F35823"/>
    <w:rPr>
      <w:rFonts w:ascii="Courier New" w:eastAsia="Times New Roman" w:hAnsi="Courier New" w:cs="Times New Roman"/>
      <w:sz w:val="20"/>
    </w:rPr>
  </w:style>
  <w:style w:type="table" w:styleId="TableGrid">
    <w:name w:val="Table Grid"/>
    <w:basedOn w:val="TableNormal"/>
    <w:uiPriority w:val="99"/>
    <w:rsid w:val="00FE019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63CEE"/>
  </w:style>
  <w:style w:type="character" w:customStyle="1" w:styleId="rvts9">
    <w:name w:val="rvts9"/>
    <w:basedOn w:val="DefaultParagraphFont"/>
    <w:uiPriority w:val="99"/>
    <w:rsid w:val="00D4248B"/>
    <w:rPr>
      <w:rFonts w:cs="Times New Roman"/>
    </w:rPr>
  </w:style>
  <w:style w:type="paragraph" w:styleId="DocumentMap">
    <w:name w:val="Document Map"/>
    <w:basedOn w:val="Normal"/>
    <w:link w:val="DocumentMapChar"/>
    <w:uiPriority w:val="99"/>
    <w:semiHidden/>
    <w:rsid w:val="00BA3B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23131"/>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579173574">
      <w:marLeft w:val="0"/>
      <w:marRight w:val="0"/>
      <w:marTop w:val="0"/>
      <w:marBottom w:val="0"/>
      <w:divBdr>
        <w:top w:val="none" w:sz="0" w:space="0" w:color="auto"/>
        <w:left w:val="none" w:sz="0" w:space="0" w:color="auto"/>
        <w:bottom w:val="none" w:sz="0" w:space="0" w:color="auto"/>
        <w:right w:val="none" w:sz="0" w:space="0" w:color="auto"/>
      </w:divBdr>
    </w:div>
    <w:div w:id="1579173575">
      <w:marLeft w:val="0"/>
      <w:marRight w:val="0"/>
      <w:marTop w:val="0"/>
      <w:marBottom w:val="0"/>
      <w:divBdr>
        <w:top w:val="none" w:sz="0" w:space="0" w:color="auto"/>
        <w:left w:val="none" w:sz="0" w:space="0" w:color="auto"/>
        <w:bottom w:val="none" w:sz="0" w:space="0" w:color="auto"/>
        <w:right w:val="none" w:sz="0" w:space="0" w:color="auto"/>
      </w:divBdr>
    </w:div>
    <w:div w:id="1579173576">
      <w:marLeft w:val="0"/>
      <w:marRight w:val="0"/>
      <w:marTop w:val="0"/>
      <w:marBottom w:val="0"/>
      <w:divBdr>
        <w:top w:val="none" w:sz="0" w:space="0" w:color="auto"/>
        <w:left w:val="none" w:sz="0" w:space="0" w:color="auto"/>
        <w:bottom w:val="none" w:sz="0" w:space="0" w:color="auto"/>
        <w:right w:val="none" w:sz="0" w:space="0" w:color="auto"/>
      </w:divBdr>
    </w:div>
    <w:div w:id="1579173577">
      <w:marLeft w:val="0"/>
      <w:marRight w:val="0"/>
      <w:marTop w:val="0"/>
      <w:marBottom w:val="0"/>
      <w:divBdr>
        <w:top w:val="none" w:sz="0" w:space="0" w:color="auto"/>
        <w:left w:val="none" w:sz="0" w:space="0" w:color="auto"/>
        <w:bottom w:val="none" w:sz="0" w:space="0" w:color="auto"/>
        <w:right w:val="none" w:sz="0" w:space="0" w:color="auto"/>
      </w:divBdr>
    </w:div>
    <w:div w:id="1579173578">
      <w:marLeft w:val="0"/>
      <w:marRight w:val="0"/>
      <w:marTop w:val="0"/>
      <w:marBottom w:val="0"/>
      <w:divBdr>
        <w:top w:val="none" w:sz="0" w:space="0" w:color="auto"/>
        <w:left w:val="none" w:sz="0" w:space="0" w:color="auto"/>
        <w:bottom w:val="none" w:sz="0" w:space="0" w:color="auto"/>
        <w:right w:val="none" w:sz="0" w:space="0" w:color="auto"/>
      </w:divBdr>
    </w:div>
    <w:div w:id="1579173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4</Pages>
  <Words>872</Words>
  <Characters>4973</Characters>
  <Application>Microsoft Office Outlook</Application>
  <DocSecurity>0</DocSecurity>
  <Lines>0</Lines>
  <Paragraphs>0</Paragraphs>
  <ScaleCrop>false</ScaleCrop>
  <Company>AFBalance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Frank Drebin</cp:lastModifiedBy>
  <cp:revision>23</cp:revision>
  <dcterms:created xsi:type="dcterms:W3CDTF">2015-03-02T22:15:00Z</dcterms:created>
  <dcterms:modified xsi:type="dcterms:W3CDTF">2016-04-12T12:02:00Z</dcterms:modified>
</cp:coreProperties>
</file>